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DD392" w14:textId="77777777" w:rsidR="00D6285B" w:rsidRPr="000E18CC" w:rsidRDefault="00D6285B" w:rsidP="00D6285B">
      <w:pPr>
        <w:jc w:val="center"/>
        <w:rPr>
          <w:rFonts w:ascii="Arial" w:hAnsi="Arial" w:cs="Arial"/>
          <w:b/>
          <w:sz w:val="20"/>
          <w:szCs w:val="20"/>
        </w:rPr>
      </w:pPr>
    </w:p>
    <w:p w14:paraId="4C6963B8" w14:textId="02513ED3"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14:paraId="02236257" w14:textId="77777777" w:rsidR="000E18CC" w:rsidRPr="00E27B61" w:rsidRDefault="00734BF7" w:rsidP="00E27B61">
      <w:pPr>
        <w:jc w:val="center"/>
        <w:rPr>
          <w:rFonts w:ascii="Arial" w:hAnsi="Arial" w:cs="Arial"/>
          <w:b/>
          <w:sz w:val="32"/>
          <w:szCs w:val="32"/>
        </w:rPr>
      </w:pPr>
      <w:r>
        <w:rPr>
          <w:rFonts w:ascii="Arial" w:hAnsi="Arial" w:cs="Arial"/>
          <w:b/>
          <w:sz w:val="32"/>
          <w:szCs w:val="32"/>
        </w:rPr>
        <w:t xml:space="preserve">o </w:t>
      </w:r>
      <w:bookmarkStart w:id="0" w:name="_Hlk57627822"/>
      <w:r>
        <w:rPr>
          <w:rFonts w:ascii="Arial" w:hAnsi="Arial" w:cs="Arial"/>
          <w:b/>
          <w:sz w:val="32"/>
          <w:szCs w:val="32"/>
        </w:rPr>
        <w:t xml:space="preserve">poskytnutí </w:t>
      </w:r>
      <w:r w:rsidR="003C6AF7">
        <w:rPr>
          <w:rFonts w:ascii="Arial" w:hAnsi="Arial" w:cs="Arial"/>
          <w:b/>
          <w:sz w:val="32"/>
          <w:szCs w:val="32"/>
        </w:rPr>
        <w:t xml:space="preserve">licencí </w:t>
      </w:r>
      <w:r>
        <w:rPr>
          <w:rFonts w:ascii="Arial" w:hAnsi="Arial" w:cs="Arial"/>
          <w:b/>
          <w:sz w:val="32"/>
          <w:szCs w:val="32"/>
        </w:rPr>
        <w:t>a technické podpo</w:t>
      </w:r>
      <w:r w:rsidR="00BD44EC">
        <w:rPr>
          <w:rFonts w:ascii="Arial" w:hAnsi="Arial" w:cs="Arial"/>
          <w:b/>
          <w:sz w:val="32"/>
          <w:szCs w:val="32"/>
        </w:rPr>
        <w:t>ře</w:t>
      </w:r>
      <w:r>
        <w:rPr>
          <w:rFonts w:ascii="Arial" w:hAnsi="Arial" w:cs="Arial"/>
          <w:b/>
          <w:sz w:val="32"/>
          <w:szCs w:val="32"/>
        </w:rPr>
        <w:t xml:space="preserve"> k software</w:t>
      </w:r>
      <w:bookmarkEnd w:id="0"/>
    </w:p>
    <w:p w14:paraId="22804493" w14:textId="21333DE4" w:rsidR="00E27B61" w:rsidRDefault="000B04E0" w:rsidP="00B25429">
      <w:pPr>
        <w:jc w:val="center"/>
        <w:rPr>
          <w:rFonts w:ascii="Arial" w:hAnsi="Arial" w:cs="Arial"/>
          <w:sz w:val="20"/>
          <w:szCs w:val="20"/>
        </w:rPr>
      </w:pPr>
      <w:r>
        <w:rPr>
          <w:rFonts w:ascii="Arial" w:hAnsi="Arial" w:cs="Arial"/>
          <w:sz w:val="20"/>
          <w:szCs w:val="20"/>
        </w:rPr>
        <w:t>č.j. O</w:t>
      </w:r>
      <w:r w:rsidR="00B25429">
        <w:rPr>
          <w:rFonts w:ascii="Arial" w:hAnsi="Arial" w:cs="Arial"/>
          <w:sz w:val="20"/>
          <w:szCs w:val="20"/>
        </w:rPr>
        <w:t xml:space="preserve">bjednatele: </w:t>
      </w:r>
      <w:r w:rsidR="00B25429" w:rsidRPr="00B25429">
        <w:rPr>
          <w:rFonts w:ascii="Arial" w:hAnsi="Arial" w:cs="Arial"/>
          <w:sz w:val="20"/>
          <w:szCs w:val="20"/>
          <w:highlight w:val="yellow"/>
        </w:rPr>
        <w:t>…</w:t>
      </w:r>
      <w:r w:rsidR="00CC1790">
        <w:rPr>
          <w:rFonts w:ascii="Arial" w:hAnsi="Arial" w:cs="Arial"/>
          <w:sz w:val="20"/>
          <w:szCs w:val="20"/>
        </w:rPr>
        <w:t xml:space="preserve"> </w:t>
      </w:r>
      <w:r w:rsidR="00CC1790" w:rsidRPr="00CC1790">
        <w:rPr>
          <w:rFonts w:ascii="Arial" w:hAnsi="Arial" w:cs="Arial"/>
          <w:i/>
          <w:iCs/>
          <w:sz w:val="20"/>
          <w:szCs w:val="20"/>
        </w:rPr>
        <w:t>(bude doplněno před podpisem smlouvy)</w:t>
      </w:r>
    </w:p>
    <w:p w14:paraId="2DD3923F" w14:textId="77777777" w:rsidR="00AB6BCB" w:rsidRDefault="00AB6BCB" w:rsidP="00D6285B">
      <w:pPr>
        <w:rPr>
          <w:rFonts w:ascii="Arial" w:hAnsi="Arial" w:cs="Arial"/>
          <w:sz w:val="20"/>
          <w:szCs w:val="20"/>
        </w:rPr>
      </w:pPr>
    </w:p>
    <w:p w14:paraId="289E5960"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16"/>
        <w:gridCol w:w="6854"/>
      </w:tblGrid>
      <w:tr w:rsidR="00D6285B" w:rsidRPr="000E18CC" w14:paraId="2C860A23" w14:textId="77777777" w:rsidTr="00B0499F">
        <w:trPr>
          <w:trHeight w:val="436"/>
        </w:trPr>
        <w:tc>
          <w:tcPr>
            <w:tcW w:w="9180" w:type="dxa"/>
            <w:gridSpan w:val="2"/>
            <w:vAlign w:val="center"/>
          </w:tcPr>
          <w:p w14:paraId="5DD76D39" w14:textId="77777777" w:rsidR="00D6285B" w:rsidRPr="00AB6BCB" w:rsidRDefault="00D6285B" w:rsidP="00B0499F">
            <w:pPr>
              <w:rPr>
                <w:rFonts w:ascii="Arial" w:hAnsi="Arial" w:cs="Arial"/>
                <w:szCs w:val="22"/>
              </w:rPr>
            </w:pPr>
            <w:r w:rsidRPr="00AB6BCB">
              <w:rPr>
                <w:rFonts w:ascii="Arial" w:hAnsi="Arial" w:cs="Arial"/>
                <w:b/>
                <w:szCs w:val="22"/>
              </w:rPr>
              <w:t>Oborová zdravotní pojišťovna zaměstnanců bank, pojišťoven a stavebnictví</w:t>
            </w:r>
          </w:p>
        </w:tc>
      </w:tr>
      <w:tr w:rsidR="00D6285B" w:rsidRPr="000E18CC" w14:paraId="17593167" w14:textId="77777777" w:rsidTr="00B0499F">
        <w:tc>
          <w:tcPr>
            <w:tcW w:w="2235" w:type="dxa"/>
            <w:vAlign w:val="center"/>
          </w:tcPr>
          <w:p w14:paraId="2D3F9FCE"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14:paraId="7CE2796C" w14:textId="77777777"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14:paraId="7244A4DD" w14:textId="77777777" w:rsidTr="00B0499F">
        <w:tc>
          <w:tcPr>
            <w:tcW w:w="2235" w:type="dxa"/>
            <w:vAlign w:val="center"/>
          </w:tcPr>
          <w:p w14:paraId="53C8F7FC"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14:paraId="5FDE67E5" w14:textId="77777777"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14:paraId="3C5871E8" w14:textId="77777777" w:rsidTr="00B0499F">
        <w:tc>
          <w:tcPr>
            <w:tcW w:w="2235" w:type="dxa"/>
            <w:vAlign w:val="center"/>
          </w:tcPr>
          <w:p w14:paraId="4E75A8F9"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14:paraId="12E02782" w14:textId="77777777"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14:paraId="12A0CD9D" w14:textId="77777777" w:rsidTr="00B0499F">
        <w:tc>
          <w:tcPr>
            <w:tcW w:w="2235" w:type="dxa"/>
            <w:vAlign w:val="center"/>
          </w:tcPr>
          <w:p w14:paraId="2816964B"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14:paraId="059079E4" w14:textId="77777777"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14:paraId="22659B6E" w14:textId="77777777" w:rsidTr="00B0499F">
        <w:tc>
          <w:tcPr>
            <w:tcW w:w="9180" w:type="dxa"/>
            <w:gridSpan w:val="2"/>
            <w:vAlign w:val="center"/>
          </w:tcPr>
          <w:p w14:paraId="3DFCB2D6" w14:textId="77777777" w:rsidR="00D6285B" w:rsidRPr="000E18CC" w:rsidRDefault="00D6285B" w:rsidP="00B0499F">
            <w:pPr>
              <w:rPr>
                <w:rFonts w:ascii="Arial" w:hAnsi="Arial" w:cs="Arial"/>
                <w:sz w:val="20"/>
                <w:szCs w:val="20"/>
              </w:rPr>
            </w:pPr>
            <w:r w:rsidRPr="000E18CC">
              <w:rPr>
                <w:rFonts w:ascii="Arial" w:hAnsi="Arial" w:cs="Arial"/>
                <w:sz w:val="20"/>
                <w:szCs w:val="20"/>
              </w:rPr>
              <w:t>Zapsaná v obchodním rejstříku vedené</w:t>
            </w:r>
            <w:r w:rsidR="00656E59">
              <w:rPr>
                <w:rFonts w:ascii="Arial" w:hAnsi="Arial" w:cs="Arial"/>
                <w:sz w:val="20"/>
                <w:szCs w:val="20"/>
              </w:rPr>
              <w:t>m Městským soudem v Praze, spis. zn. A</w:t>
            </w:r>
            <w:r w:rsidRPr="000E18CC">
              <w:rPr>
                <w:rFonts w:ascii="Arial" w:hAnsi="Arial" w:cs="Arial"/>
                <w:sz w:val="20"/>
                <w:szCs w:val="20"/>
              </w:rPr>
              <w:t>7232</w:t>
            </w:r>
          </w:p>
        </w:tc>
      </w:tr>
      <w:tr w:rsidR="00D6285B" w:rsidRPr="000E18CC" w14:paraId="0E93FF47" w14:textId="77777777" w:rsidTr="00B0499F">
        <w:tc>
          <w:tcPr>
            <w:tcW w:w="2235" w:type="dxa"/>
            <w:vAlign w:val="center"/>
          </w:tcPr>
          <w:p w14:paraId="2F087CB7" w14:textId="77777777"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14:paraId="73A54355" w14:textId="77777777" w:rsidR="00D6285B" w:rsidRPr="000E18CC" w:rsidRDefault="00D6285B" w:rsidP="00B0499F">
            <w:pPr>
              <w:rPr>
                <w:rFonts w:ascii="Arial" w:hAnsi="Arial" w:cs="Arial"/>
                <w:sz w:val="20"/>
                <w:szCs w:val="20"/>
              </w:rPr>
            </w:pPr>
          </w:p>
        </w:tc>
        <w:tc>
          <w:tcPr>
            <w:tcW w:w="6945" w:type="dxa"/>
            <w:vAlign w:val="center"/>
          </w:tcPr>
          <w:p w14:paraId="2614FF54" w14:textId="77777777" w:rsidR="00D6285B" w:rsidRPr="000E18CC" w:rsidRDefault="00D6285B" w:rsidP="00B0499F">
            <w:pPr>
              <w:rPr>
                <w:rFonts w:ascii="Arial" w:hAnsi="Arial" w:cs="Arial"/>
                <w:sz w:val="20"/>
                <w:szCs w:val="20"/>
              </w:rPr>
            </w:pPr>
          </w:p>
        </w:tc>
      </w:tr>
    </w:tbl>
    <w:p w14:paraId="5EB4FE63"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210EA8">
        <w:rPr>
          <w:rFonts w:ascii="Arial" w:hAnsi="Arial" w:cs="Arial"/>
          <w:b/>
          <w:sz w:val="20"/>
          <w:szCs w:val="20"/>
        </w:rPr>
        <w:t>O</w:t>
      </w:r>
      <w:r w:rsidR="00F2649C" w:rsidRPr="00A8388C">
        <w:rPr>
          <w:rFonts w:ascii="Arial" w:hAnsi="Arial" w:cs="Arial"/>
          <w:b/>
          <w:sz w:val="20"/>
          <w:szCs w:val="20"/>
        </w:rPr>
        <w:t>bjednatel</w:t>
      </w:r>
      <w:r w:rsidRPr="000E18CC">
        <w:rPr>
          <w:rFonts w:ascii="Arial" w:hAnsi="Arial" w:cs="Arial"/>
          <w:sz w:val="20"/>
          <w:szCs w:val="20"/>
        </w:rPr>
        <w:t>“</w:t>
      </w:r>
    </w:p>
    <w:p w14:paraId="609013A0" w14:textId="77777777" w:rsidR="00D6285B" w:rsidRPr="000E18CC" w:rsidRDefault="00D6285B" w:rsidP="00D6285B">
      <w:pPr>
        <w:rPr>
          <w:rFonts w:ascii="Arial" w:hAnsi="Arial" w:cs="Arial"/>
          <w:sz w:val="20"/>
          <w:szCs w:val="20"/>
        </w:rPr>
      </w:pPr>
    </w:p>
    <w:p w14:paraId="124DBE0A" w14:textId="77777777" w:rsidR="00D6285B" w:rsidRDefault="00D6285B" w:rsidP="00D6285B">
      <w:pPr>
        <w:rPr>
          <w:rFonts w:ascii="Arial" w:hAnsi="Arial" w:cs="Arial"/>
          <w:sz w:val="20"/>
          <w:szCs w:val="20"/>
        </w:rPr>
      </w:pPr>
      <w:r w:rsidRPr="000E18CC">
        <w:rPr>
          <w:rFonts w:ascii="Arial" w:hAnsi="Arial" w:cs="Arial"/>
          <w:sz w:val="20"/>
          <w:szCs w:val="20"/>
        </w:rPr>
        <w:t>a</w:t>
      </w:r>
    </w:p>
    <w:p w14:paraId="4B804219" w14:textId="77777777" w:rsidR="00341FDC" w:rsidRPr="000E18CC" w:rsidRDefault="00341FDC" w:rsidP="00D6285B">
      <w:pPr>
        <w:rPr>
          <w:rFonts w:ascii="Arial" w:hAnsi="Arial" w:cs="Arial"/>
          <w:sz w:val="20"/>
          <w:szCs w:val="20"/>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14:paraId="2090B2BD" w14:textId="77777777" w:rsidTr="00B0499F">
        <w:trPr>
          <w:trHeight w:val="436"/>
        </w:trPr>
        <w:tc>
          <w:tcPr>
            <w:tcW w:w="9322" w:type="dxa"/>
            <w:gridSpan w:val="2"/>
            <w:vAlign w:val="center"/>
          </w:tcPr>
          <w:p w14:paraId="1274A954" w14:textId="77777777" w:rsidR="00D6285B" w:rsidRPr="00AB6BCB" w:rsidRDefault="00A06BD0" w:rsidP="005E13C1">
            <w:pPr>
              <w:pStyle w:val="smalltext"/>
              <w:spacing w:before="0" w:beforeAutospacing="0" w:after="0" w:afterAutospacing="0"/>
              <w:rPr>
                <w:rFonts w:ascii="Arial" w:hAnsi="Arial" w:cs="Arial"/>
                <w:sz w:val="20"/>
                <w:szCs w:val="20"/>
              </w:rPr>
            </w:pPr>
            <w:r w:rsidRPr="005E13C1">
              <w:rPr>
                <w:rFonts w:ascii="Arial" w:hAnsi="Arial" w:cs="Arial"/>
                <w:sz w:val="20"/>
                <w:szCs w:val="20"/>
                <w:highlight w:val="green"/>
              </w:rPr>
              <w:t>…</w:t>
            </w:r>
          </w:p>
        </w:tc>
      </w:tr>
      <w:tr w:rsidR="00D6285B" w:rsidRPr="000E18CC" w14:paraId="49F8C0B3" w14:textId="77777777" w:rsidTr="00B0499F">
        <w:tc>
          <w:tcPr>
            <w:tcW w:w="2235" w:type="dxa"/>
            <w:vAlign w:val="center"/>
          </w:tcPr>
          <w:p w14:paraId="6A25D17A" w14:textId="77777777" w:rsidR="00D6285B" w:rsidRPr="00AB6BCB" w:rsidRDefault="00D6285B" w:rsidP="00B0499F">
            <w:pPr>
              <w:rPr>
                <w:rFonts w:ascii="Arial" w:hAnsi="Arial" w:cs="Arial"/>
                <w:sz w:val="20"/>
                <w:szCs w:val="20"/>
              </w:rPr>
            </w:pPr>
            <w:r w:rsidRPr="00AB6BCB">
              <w:rPr>
                <w:rFonts w:ascii="Arial" w:hAnsi="Arial" w:cs="Arial"/>
                <w:sz w:val="20"/>
                <w:szCs w:val="20"/>
              </w:rPr>
              <w:t>se sídlem:</w:t>
            </w:r>
          </w:p>
        </w:tc>
        <w:tc>
          <w:tcPr>
            <w:tcW w:w="7087" w:type="dxa"/>
            <w:vAlign w:val="center"/>
          </w:tcPr>
          <w:p w14:paraId="47E226D6"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442606C6" w14:textId="77777777" w:rsidTr="00B0499F">
        <w:tc>
          <w:tcPr>
            <w:tcW w:w="2235" w:type="dxa"/>
            <w:vAlign w:val="center"/>
          </w:tcPr>
          <w:p w14:paraId="67056E83" w14:textId="77777777" w:rsidR="00D6285B" w:rsidRPr="00AB6BCB" w:rsidRDefault="00D6285B" w:rsidP="00B0499F">
            <w:pPr>
              <w:rPr>
                <w:rFonts w:ascii="Arial" w:hAnsi="Arial" w:cs="Arial"/>
                <w:sz w:val="20"/>
                <w:szCs w:val="20"/>
              </w:rPr>
            </w:pPr>
            <w:r w:rsidRPr="00AB6BCB">
              <w:rPr>
                <w:rFonts w:ascii="Arial" w:hAnsi="Arial" w:cs="Arial"/>
                <w:sz w:val="20"/>
                <w:szCs w:val="20"/>
              </w:rPr>
              <w:t>zástupce:</w:t>
            </w:r>
          </w:p>
        </w:tc>
        <w:tc>
          <w:tcPr>
            <w:tcW w:w="7087" w:type="dxa"/>
            <w:vAlign w:val="center"/>
          </w:tcPr>
          <w:p w14:paraId="566D8F79"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4F028679" w14:textId="77777777" w:rsidTr="00B0499F">
        <w:tc>
          <w:tcPr>
            <w:tcW w:w="2235" w:type="dxa"/>
            <w:vAlign w:val="center"/>
          </w:tcPr>
          <w:p w14:paraId="01DEB067" w14:textId="77777777" w:rsidR="00D6285B" w:rsidRPr="00AB6BCB" w:rsidRDefault="00D6285B" w:rsidP="00B0499F">
            <w:pPr>
              <w:rPr>
                <w:rFonts w:ascii="Arial" w:hAnsi="Arial" w:cs="Arial"/>
                <w:sz w:val="20"/>
                <w:szCs w:val="20"/>
              </w:rPr>
            </w:pPr>
            <w:r w:rsidRPr="00AB6BCB">
              <w:rPr>
                <w:rFonts w:ascii="Arial" w:hAnsi="Arial" w:cs="Arial"/>
                <w:sz w:val="20"/>
                <w:szCs w:val="20"/>
              </w:rPr>
              <w:t>IČ:</w:t>
            </w:r>
          </w:p>
        </w:tc>
        <w:tc>
          <w:tcPr>
            <w:tcW w:w="7087" w:type="dxa"/>
            <w:vAlign w:val="center"/>
          </w:tcPr>
          <w:p w14:paraId="5722040F"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5DEA4807" w14:textId="77777777" w:rsidTr="00B0499F">
        <w:tc>
          <w:tcPr>
            <w:tcW w:w="2235" w:type="dxa"/>
            <w:vAlign w:val="center"/>
          </w:tcPr>
          <w:p w14:paraId="2EEDA454" w14:textId="77777777" w:rsidR="00D6285B" w:rsidRPr="00AB6BCB" w:rsidRDefault="00D6285B" w:rsidP="00B0499F">
            <w:pPr>
              <w:rPr>
                <w:rFonts w:ascii="Arial" w:hAnsi="Arial" w:cs="Arial"/>
                <w:sz w:val="20"/>
                <w:szCs w:val="20"/>
              </w:rPr>
            </w:pPr>
            <w:r w:rsidRPr="00AB6BCB">
              <w:rPr>
                <w:rFonts w:ascii="Arial" w:hAnsi="Arial" w:cs="Arial"/>
                <w:sz w:val="20"/>
                <w:szCs w:val="20"/>
              </w:rPr>
              <w:t>DIČ:</w:t>
            </w:r>
          </w:p>
        </w:tc>
        <w:tc>
          <w:tcPr>
            <w:tcW w:w="7087" w:type="dxa"/>
            <w:vAlign w:val="center"/>
          </w:tcPr>
          <w:p w14:paraId="6DC5F238"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6792E2D7" w14:textId="77777777" w:rsidTr="00B0499F">
        <w:tc>
          <w:tcPr>
            <w:tcW w:w="2235" w:type="dxa"/>
            <w:vAlign w:val="center"/>
          </w:tcPr>
          <w:p w14:paraId="7FDA0DC7" w14:textId="77777777" w:rsidR="00D6285B" w:rsidRPr="00AB6BCB" w:rsidRDefault="00D6285B" w:rsidP="00B0499F">
            <w:pPr>
              <w:rPr>
                <w:rFonts w:ascii="Arial" w:hAnsi="Arial" w:cs="Arial"/>
                <w:sz w:val="20"/>
                <w:szCs w:val="20"/>
              </w:rPr>
            </w:pPr>
            <w:r w:rsidRPr="00AB6BCB">
              <w:rPr>
                <w:rFonts w:ascii="Arial" w:hAnsi="Arial" w:cs="Arial"/>
                <w:sz w:val="20"/>
                <w:szCs w:val="20"/>
              </w:rPr>
              <w:t>zapsaná v</w:t>
            </w:r>
          </w:p>
        </w:tc>
        <w:tc>
          <w:tcPr>
            <w:tcW w:w="7087" w:type="dxa"/>
            <w:vAlign w:val="center"/>
          </w:tcPr>
          <w:p w14:paraId="6B4F984E"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371430C7" w14:textId="77777777" w:rsidTr="00B0499F">
        <w:tc>
          <w:tcPr>
            <w:tcW w:w="2235" w:type="dxa"/>
            <w:vAlign w:val="center"/>
          </w:tcPr>
          <w:p w14:paraId="091551B6" w14:textId="77777777" w:rsidR="00D6285B" w:rsidRPr="00AB6BCB" w:rsidRDefault="00D6285B" w:rsidP="00B0499F">
            <w:pPr>
              <w:rPr>
                <w:rFonts w:ascii="Arial" w:hAnsi="Arial" w:cs="Arial"/>
                <w:sz w:val="20"/>
                <w:szCs w:val="20"/>
              </w:rPr>
            </w:pPr>
            <w:r w:rsidRPr="00AB6BCB">
              <w:rPr>
                <w:rFonts w:ascii="Arial" w:hAnsi="Arial" w:cs="Arial"/>
                <w:sz w:val="20"/>
                <w:szCs w:val="20"/>
              </w:rPr>
              <w:t>je / není plátcem DPH</w:t>
            </w:r>
          </w:p>
        </w:tc>
        <w:tc>
          <w:tcPr>
            <w:tcW w:w="7087" w:type="dxa"/>
            <w:vAlign w:val="center"/>
          </w:tcPr>
          <w:p w14:paraId="11EC7369"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bl>
    <w:p w14:paraId="1CA00D86" w14:textId="77777777" w:rsidR="00D6285B" w:rsidRPr="000E18CC" w:rsidRDefault="00D6285B" w:rsidP="00D6285B">
      <w:pPr>
        <w:rPr>
          <w:rFonts w:ascii="Arial" w:hAnsi="Arial" w:cs="Arial"/>
          <w:sz w:val="20"/>
          <w:szCs w:val="20"/>
        </w:rPr>
      </w:pPr>
    </w:p>
    <w:p w14:paraId="43338F3E"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210EA8">
        <w:rPr>
          <w:rFonts w:ascii="Arial" w:hAnsi="Arial" w:cs="Arial"/>
          <w:b/>
          <w:sz w:val="20"/>
          <w:szCs w:val="20"/>
        </w:rPr>
        <w:t>P</w:t>
      </w:r>
      <w:r w:rsidR="00F2649C" w:rsidRPr="00A8388C">
        <w:rPr>
          <w:rFonts w:ascii="Arial" w:hAnsi="Arial" w:cs="Arial"/>
          <w:b/>
          <w:sz w:val="20"/>
          <w:szCs w:val="20"/>
        </w:rPr>
        <w:t>oskytovatel</w:t>
      </w:r>
      <w:r w:rsidRPr="000E18CC">
        <w:rPr>
          <w:rFonts w:ascii="Arial" w:hAnsi="Arial" w:cs="Arial"/>
          <w:sz w:val="20"/>
          <w:szCs w:val="20"/>
        </w:rPr>
        <w:t>“</w:t>
      </w:r>
    </w:p>
    <w:p w14:paraId="2C0B14E4" w14:textId="77777777" w:rsidR="00D6285B" w:rsidRPr="000E18CC" w:rsidRDefault="00D6285B" w:rsidP="00D6285B">
      <w:pPr>
        <w:rPr>
          <w:rFonts w:ascii="Arial" w:hAnsi="Arial" w:cs="Arial"/>
          <w:sz w:val="20"/>
          <w:szCs w:val="20"/>
        </w:rPr>
      </w:pPr>
    </w:p>
    <w:p w14:paraId="402D40BA" w14:textId="77777777" w:rsidR="00D6285B" w:rsidRPr="000E18CC" w:rsidRDefault="00D6285B" w:rsidP="00D6285B">
      <w:pPr>
        <w:rPr>
          <w:rFonts w:ascii="Arial" w:hAnsi="Arial" w:cs="Arial"/>
          <w:sz w:val="20"/>
          <w:szCs w:val="20"/>
        </w:rPr>
      </w:pPr>
    </w:p>
    <w:p w14:paraId="2318E781" w14:textId="77777777" w:rsidR="00D6285B" w:rsidRPr="00FB7613" w:rsidRDefault="00D6285B" w:rsidP="004347BE">
      <w:pPr>
        <w:pStyle w:val="Nadpis1"/>
      </w:pPr>
      <w:r w:rsidRPr="00FB7613">
        <w:t>Předmět smlouvy</w:t>
      </w:r>
      <w:r w:rsidR="00150378">
        <w:t xml:space="preserve"> </w:t>
      </w:r>
    </w:p>
    <w:p w14:paraId="0D7601BB" w14:textId="77777777" w:rsidR="0004022C" w:rsidRDefault="0016380C" w:rsidP="00DA4B3F">
      <w:pPr>
        <w:pStyle w:val="Odstavecseseznamem"/>
        <w:ind w:left="284"/>
      </w:pPr>
      <w:r w:rsidRPr="000E18CC">
        <w:t xml:space="preserve">Předmětem této smlouvy je </w:t>
      </w:r>
      <w:r w:rsidR="001E4971">
        <w:t xml:space="preserve">povinnost </w:t>
      </w:r>
      <w:r w:rsidR="00656E59">
        <w:t>P</w:t>
      </w:r>
      <w:r w:rsidR="0004022C">
        <w:t>oskytovatele</w:t>
      </w:r>
      <w:r w:rsidR="004A2D60">
        <w:t>:</w:t>
      </w:r>
    </w:p>
    <w:p w14:paraId="032D0973" w14:textId="77777777" w:rsidR="008E108F" w:rsidRDefault="008E108F" w:rsidP="005B7EF9">
      <w:pPr>
        <w:pStyle w:val="Odstavecseseznamem"/>
        <w:numPr>
          <w:ilvl w:val="0"/>
          <w:numId w:val="11"/>
        </w:numPr>
      </w:pPr>
      <w:r>
        <w:t>poskytovat Objednateli na jeho vyžádání nové licence k</w:t>
      </w:r>
      <w:r w:rsidR="00F539B8">
        <w:t xml:space="preserve"> užívání</w:t>
      </w:r>
      <w:r>
        <w:t> počítačové</w:t>
      </w:r>
      <w:r w:rsidR="00F539B8">
        <w:t>ho</w:t>
      </w:r>
      <w:r>
        <w:t xml:space="preserve"> software </w:t>
      </w:r>
      <w:r w:rsidRPr="005B7EF9">
        <w:rPr>
          <w:i/>
        </w:rPr>
        <w:t xml:space="preserve">SW TIC </w:t>
      </w:r>
      <w:r w:rsidRPr="000E18CC">
        <w:t>(dále jen jako „</w:t>
      </w:r>
      <w:r w:rsidRPr="005B7EF9">
        <w:rPr>
          <w:b/>
        </w:rPr>
        <w:t>Software</w:t>
      </w:r>
      <w:r w:rsidRPr="000E18CC">
        <w:t>“)</w:t>
      </w:r>
      <w:r>
        <w:t xml:space="preserve"> včetně věcí a práv nutných k je</w:t>
      </w:r>
      <w:r w:rsidR="00F539B8">
        <w:t>jich</w:t>
      </w:r>
      <w:r>
        <w:t xml:space="preserve"> </w:t>
      </w:r>
      <w:r w:rsidR="00F539B8">
        <w:t xml:space="preserve">řádnému </w:t>
      </w:r>
      <w:r>
        <w:t>užívání</w:t>
      </w:r>
      <w:r w:rsidR="00F539B8">
        <w:t xml:space="preserve"> Objednatelem</w:t>
      </w:r>
      <w:r>
        <w:t xml:space="preserve">; </w:t>
      </w:r>
    </w:p>
    <w:p w14:paraId="71D04230" w14:textId="77777777" w:rsidR="00F539B8" w:rsidRDefault="00F539B8" w:rsidP="00F539B8">
      <w:pPr>
        <w:pStyle w:val="Odstavecseseznamem"/>
        <w:numPr>
          <w:ilvl w:val="0"/>
          <w:numId w:val="11"/>
        </w:numPr>
      </w:pPr>
      <w:r>
        <w:t>provádět technickou podporu k licencím k Software, které již objednatel užívá či v době účinnosti této smlouvy nově pořídí (viz čl. III. této smlouvy);</w:t>
      </w:r>
    </w:p>
    <w:p w14:paraId="5D881B3B" w14:textId="643451E0" w:rsidR="008E108F" w:rsidRDefault="008E108F" w:rsidP="008E108F">
      <w:pPr>
        <w:pStyle w:val="Odstavecseseznamem"/>
        <w:numPr>
          <w:ilvl w:val="0"/>
          <w:numId w:val="11"/>
        </w:numPr>
      </w:pPr>
      <w:r>
        <w:t>provést pro Objednatele úpravu Software</w:t>
      </w:r>
      <w:r w:rsidR="00F539B8">
        <w:t xml:space="preserve"> spočívající v začlenění funkcionalit</w:t>
      </w:r>
      <w:r w:rsidR="005E13C1">
        <w:t>y</w:t>
      </w:r>
      <w:r w:rsidR="00F539B8">
        <w:t xml:space="preserve"> nahrávací zařízení, </w:t>
      </w:r>
      <w:r w:rsidR="005E13C1">
        <w:t xml:space="preserve">jak je </w:t>
      </w:r>
      <w:r w:rsidR="00F539B8">
        <w:t>popsán</w:t>
      </w:r>
      <w:r w:rsidR="005E13C1">
        <w:t>a</w:t>
      </w:r>
      <w:r w:rsidR="00F539B8">
        <w:t xml:space="preserve"> v příloze č. </w:t>
      </w:r>
      <w:r w:rsidR="00F31E4F">
        <w:t xml:space="preserve">2 </w:t>
      </w:r>
      <w:r w:rsidR="00F539B8">
        <w:t>této smlouvy</w:t>
      </w:r>
      <w:r>
        <w:t>, jej</w:t>
      </w:r>
      <w:r w:rsidR="005E13C1">
        <w:t>í</w:t>
      </w:r>
      <w:r>
        <w:t xml:space="preserve"> instalaci, konfiguraci a zprovoznění v zařízení Objednatele (viz čl. IV. této smlouvy);</w:t>
      </w:r>
      <w:r w:rsidR="00F539B8">
        <w:t xml:space="preserve"> </w:t>
      </w:r>
    </w:p>
    <w:p w14:paraId="498997A6" w14:textId="77777777" w:rsidR="00FB2AA7" w:rsidRDefault="00FB2AA7" w:rsidP="003C5838">
      <w:pPr>
        <w:pStyle w:val="Odstavecseseznamem"/>
        <w:numPr>
          <w:ilvl w:val="0"/>
          <w:numId w:val="11"/>
        </w:numPr>
      </w:pPr>
      <w:r>
        <w:t xml:space="preserve">provést školení správců systému a dalších </w:t>
      </w:r>
      <w:r w:rsidRPr="000F4AD7">
        <w:t>určen</w:t>
      </w:r>
      <w:r>
        <w:t>ých</w:t>
      </w:r>
      <w:r w:rsidR="00656E59">
        <w:t xml:space="preserve"> osob O</w:t>
      </w:r>
      <w:r w:rsidRPr="000F4AD7">
        <w:t>bjednatele</w:t>
      </w:r>
      <w:r>
        <w:t>;</w:t>
      </w:r>
    </w:p>
    <w:p w14:paraId="3E8BA6C1" w14:textId="77777777" w:rsidR="00603010" w:rsidRPr="009E0D91" w:rsidRDefault="00656E59" w:rsidP="000F3F5A">
      <w:pPr>
        <w:pStyle w:val="Odstavecseseznamem"/>
        <w:numPr>
          <w:ilvl w:val="0"/>
          <w:numId w:val="11"/>
        </w:numPr>
      </w:pPr>
      <w:r>
        <w:t>poskytovat O</w:t>
      </w:r>
      <w:r w:rsidR="00DD4CE1" w:rsidRPr="00DD4CE1">
        <w:t>bjed</w:t>
      </w:r>
      <w:r w:rsidR="00DD4CE1">
        <w:t xml:space="preserve">nateli služby </w:t>
      </w:r>
      <w:r w:rsidR="007B51D3" w:rsidRPr="00920728">
        <w:t>s</w:t>
      </w:r>
      <w:r w:rsidR="007B51D3" w:rsidRPr="000F3F5A">
        <w:t>ervisní</w:t>
      </w:r>
      <w:r w:rsidR="007B51D3" w:rsidRPr="000F3F5A">
        <w:rPr>
          <w:bCs/>
        </w:rPr>
        <w:t xml:space="preserve"> podpory</w:t>
      </w:r>
      <w:r w:rsidR="006873FC">
        <w:rPr>
          <w:bCs/>
        </w:rPr>
        <w:t xml:space="preserve"> k Software</w:t>
      </w:r>
      <w:r w:rsidR="007B51D3" w:rsidRPr="00A63216">
        <w:rPr>
          <w:bCs/>
        </w:rPr>
        <w:t xml:space="preserve"> </w:t>
      </w:r>
      <w:r w:rsidR="00DD4CE1">
        <w:t>(dále jen „</w:t>
      </w:r>
      <w:r w:rsidR="0031409B">
        <w:rPr>
          <w:b/>
        </w:rPr>
        <w:t>Servisní</w:t>
      </w:r>
      <w:r w:rsidR="0031409B" w:rsidRPr="00A63216">
        <w:rPr>
          <w:b/>
        </w:rPr>
        <w:t xml:space="preserve"> </w:t>
      </w:r>
      <w:r w:rsidR="00DD4CE1" w:rsidRPr="00A63216">
        <w:rPr>
          <w:b/>
        </w:rPr>
        <w:t>podpora</w:t>
      </w:r>
      <w:r w:rsidR="00DD4CE1">
        <w:t>“</w:t>
      </w:r>
      <w:r w:rsidR="00686E1D">
        <w:t xml:space="preserve"> nebo „</w:t>
      </w:r>
      <w:r w:rsidR="00686E1D" w:rsidRPr="005E13C1">
        <w:rPr>
          <w:b/>
          <w:bCs/>
        </w:rPr>
        <w:t>SLA</w:t>
      </w:r>
      <w:r w:rsidR="00686E1D">
        <w:t>“</w:t>
      </w:r>
      <w:r w:rsidR="00DD4CE1">
        <w:t>)</w:t>
      </w:r>
      <w:r w:rsidR="007B51D3" w:rsidDel="007B51D3">
        <w:t xml:space="preserve"> </w:t>
      </w:r>
      <w:r w:rsidR="00603010" w:rsidRPr="00A63216">
        <w:rPr>
          <w:bCs/>
        </w:rPr>
        <w:t>(viz čl. V. této smlouvy)</w:t>
      </w:r>
      <w:r w:rsidR="007B51D3">
        <w:rPr>
          <w:bCs/>
        </w:rPr>
        <w:t>;</w:t>
      </w:r>
      <w:r w:rsidR="00603010" w:rsidRPr="00A63216">
        <w:rPr>
          <w:bCs/>
        </w:rPr>
        <w:t xml:space="preserve">  </w:t>
      </w:r>
    </w:p>
    <w:p w14:paraId="0E88FFBA" w14:textId="77777777" w:rsidR="00603010" w:rsidRPr="009E0D91" w:rsidRDefault="007B51D3" w:rsidP="0031409B">
      <w:pPr>
        <w:pStyle w:val="Odstavecseseznamem"/>
        <w:numPr>
          <w:ilvl w:val="0"/>
          <w:numId w:val="11"/>
        </w:numPr>
        <w:spacing w:before="120"/>
      </w:pPr>
      <w:r w:rsidRPr="000F3F5A">
        <w:t>provádět na vyžádání Objednatele jinou</w:t>
      </w:r>
      <w:r>
        <w:rPr>
          <w:b/>
        </w:rPr>
        <w:t xml:space="preserve"> </w:t>
      </w:r>
      <w:r w:rsidRPr="009E71C4">
        <w:t>ú</w:t>
      </w:r>
      <w:r w:rsidR="00D6392E" w:rsidRPr="000F3F5A">
        <w:t>držbu a</w:t>
      </w:r>
      <w:r w:rsidR="00BE73EA">
        <w:t>/nebo</w:t>
      </w:r>
      <w:r w:rsidR="00D6392E" w:rsidRPr="000F3F5A">
        <w:t xml:space="preserve"> rozvoj </w:t>
      </w:r>
      <w:r w:rsidR="004347BE" w:rsidRPr="000F3F5A">
        <w:t>Software</w:t>
      </w:r>
      <w:r w:rsidR="004347BE">
        <w:rPr>
          <w:b/>
        </w:rPr>
        <w:t xml:space="preserve"> </w:t>
      </w:r>
      <w:r w:rsidRPr="000F3F5A">
        <w:t>(dále jen</w:t>
      </w:r>
      <w:r>
        <w:rPr>
          <w:b/>
        </w:rPr>
        <w:t xml:space="preserve"> „Údržba a Rozvoj“) </w:t>
      </w:r>
      <w:r w:rsidR="00603010">
        <w:t>(viz čl. V</w:t>
      </w:r>
      <w:r w:rsidR="006C6D66">
        <w:t>I</w:t>
      </w:r>
      <w:r w:rsidR="00603010">
        <w:t>. této smlouvy)</w:t>
      </w:r>
      <w:r>
        <w:t>.</w:t>
      </w:r>
      <w:r w:rsidR="00603010">
        <w:t xml:space="preserve"> </w:t>
      </w:r>
    </w:p>
    <w:p w14:paraId="38C72C3B" w14:textId="77777777" w:rsidR="0004022C" w:rsidRDefault="0004022C" w:rsidP="00DA4B3F">
      <w:pPr>
        <w:pStyle w:val="Odstavecseseznamem"/>
        <w:ind w:left="284"/>
      </w:pPr>
      <w:r>
        <w:t xml:space="preserve">Dále je předmětem této smlouvy </w:t>
      </w:r>
      <w:r w:rsidR="00603010">
        <w:t>povinnost</w:t>
      </w:r>
      <w:r w:rsidR="00656E59">
        <w:t xml:space="preserve"> O</w:t>
      </w:r>
      <w:r w:rsidR="001E4971">
        <w:t>bjednatele</w:t>
      </w:r>
      <w:r>
        <w:t xml:space="preserve"> zaplatit </w:t>
      </w:r>
      <w:r w:rsidR="00656E59">
        <w:t>P</w:t>
      </w:r>
      <w:r w:rsidR="001A7963">
        <w:t>oskytovateli</w:t>
      </w:r>
      <w:r>
        <w:t xml:space="preserve"> za řádné plnění jeho povinností dle této smlouvy </w:t>
      </w:r>
      <w:r w:rsidR="001A7963">
        <w:t xml:space="preserve">níže sjednanou </w:t>
      </w:r>
      <w:r w:rsidR="00656E59">
        <w:t>cenu</w:t>
      </w:r>
      <w:r w:rsidR="001A7963">
        <w:t xml:space="preserve">. </w:t>
      </w:r>
    </w:p>
    <w:p w14:paraId="4BF8ACF9" w14:textId="77777777" w:rsidR="00163716" w:rsidRDefault="00163716" w:rsidP="00163716">
      <w:pPr>
        <w:pStyle w:val="Odstavecseseznamem"/>
        <w:ind w:left="284"/>
      </w:pPr>
      <w:r w:rsidRPr="00656E59">
        <w:rPr>
          <w:b/>
        </w:rPr>
        <w:t>Dílem</w:t>
      </w:r>
      <w:r>
        <w:t xml:space="preserve"> se rozumí jakýkoli výstup </w:t>
      </w:r>
      <w:r w:rsidR="00656E59">
        <w:t>P</w:t>
      </w:r>
      <w:r w:rsidR="00276407">
        <w:t>oskytovatele</w:t>
      </w:r>
      <w:r>
        <w:t xml:space="preserve"> </w:t>
      </w:r>
      <w:r w:rsidR="007B51D3">
        <w:t xml:space="preserve">provedený </w:t>
      </w:r>
      <w:r w:rsidR="00C316F8">
        <w:t>v rámci</w:t>
      </w:r>
      <w:r>
        <w:t xml:space="preserve"> plnění předmětu této </w:t>
      </w:r>
      <w:r w:rsidR="00276407">
        <w:t>s</w:t>
      </w:r>
      <w:r>
        <w:t xml:space="preserve">mlouvy, ať už jde o část nebo součást </w:t>
      </w:r>
      <w:r w:rsidR="00B56FC7">
        <w:t>Software</w:t>
      </w:r>
      <w:r>
        <w:t>, či o samostatnou věc, nebo také o jejich změnu či úpravu.</w:t>
      </w:r>
    </w:p>
    <w:p w14:paraId="1E10A89F" w14:textId="77777777" w:rsidR="00163716" w:rsidRDefault="00163716" w:rsidP="00163716">
      <w:pPr>
        <w:pStyle w:val="Odstavecseseznamem"/>
        <w:ind w:left="284"/>
      </w:pPr>
      <w:r>
        <w:t xml:space="preserve">Význam dalších pojmů psaných s velkým počátečním písmenem je pro účely spolupráce na základě této </w:t>
      </w:r>
      <w:r w:rsidR="001E4971">
        <w:t>s</w:t>
      </w:r>
      <w:r>
        <w:t xml:space="preserve">mlouvy uveden při prvním použití pojmu nebo v </w:t>
      </w:r>
      <w:r w:rsidR="00A677E1">
        <w:t>přehledu</w:t>
      </w:r>
      <w:r>
        <w:t xml:space="preserve"> pojmů</w:t>
      </w:r>
      <w:r w:rsidR="008D6235">
        <w:t>, který je přílohou č. 1 této smlouvy</w:t>
      </w:r>
      <w:r>
        <w:t>.</w:t>
      </w:r>
    </w:p>
    <w:p w14:paraId="00219F47" w14:textId="77777777" w:rsidR="0004022C" w:rsidRDefault="0004022C" w:rsidP="00980CBA">
      <w:pPr>
        <w:ind w:left="1"/>
      </w:pPr>
    </w:p>
    <w:p w14:paraId="24E80D29" w14:textId="77777777" w:rsidR="00A022C4" w:rsidRPr="00980CBA" w:rsidRDefault="00A022C4" w:rsidP="00980CBA">
      <w:pPr>
        <w:ind w:left="1"/>
      </w:pPr>
    </w:p>
    <w:p w14:paraId="754D915E" w14:textId="77777777" w:rsidR="006832A9" w:rsidRDefault="006832A9" w:rsidP="004347BE">
      <w:pPr>
        <w:pStyle w:val="Nadpis1"/>
      </w:pPr>
      <w:r>
        <w:t xml:space="preserve">Prohlášení </w:t>
      </w:r>
      <w:r w:rsidR="00210EA8">
        <w:t>P</w:t>
      </w:r>
      <w:r w:rsidR="00BF29B8">
        <w:t>oskytovatele</w:t>
      </w:r>
    </w:p>
    <w:p w14:paraId="3BCEC992" w14:textId="77777777" w:rsidR="00734BF7" w:rsidRDefault="00BF29B8" w:rsidP="00DA4B3F">
      <w:pPr>
        <w:pStyle w:val="Odstavecseseznamem"/>
        <w:ind w:left="284"/>
      </w:pPr>
      <w:r>
        <w:t>Poskytovatel</w:t>
      </w:r>
      <w:r w:rsidR="00C07FCB">
        <w:t xml:space="preserve"> tímto </w:t>
      </w:r>
      <w:r w:rsidR="00C07FCB" w:rsidRPr="000E18CC">
        <w:t>prohlašuje, že</w:t>
      </w:r>
      <w:r w:rsidR="00734BF7">
        <w:t>:</w:t>
      </w:r>
    </w:p>
    <w:p w14:paraId="0717BAC9" w14:textId="77777777" w:rsidR="00734BF7" w:rsidRPr="00734BF7" w:rsidRDefault="00210EA8" w:rsidP="003C5838">
      <w:pPr>
        <w:pStyle w:val="Odstavecseseznamem"/>
        <w:numPr>
          <w:ilvl w:val="0"/>
          <w:numId w:val="10"/>
        </w:numPr>
      </w:pPr>
      <w:r>
        <w:t>je oprávněn uzavřít s O</w:t>
      </w:r>
      <w:r w:rsidR="00734BF7" w:rsidRPr="00734BF7">
        <w:t>bjednatelem tuto smlouvu a poskytnout mu</w:t>
      </w:r>
      <w:r w:rsidR="00DE6E05">
        <w:t xml:space="preserve"> </w:t>
      </w:r>
      <w:r w:rsidR="005E13C1">
        <w:t xml:space="preserve">úpravu </w:t>
      </w:r>
      <w:r w:rsidR="003B29D1">
        <w:t>S</w:t>
      </w:r>
      <w:r w:rsidR="00DE6E05">
        <w:t>oftware,</w:t>
      </w:r>
      <w:r w:rsidR="00734BF7" w:rsidRPr="00734BF7">
        <w:t xml:space="preserve"> licenc</w:t>
      </w:r>
      <w:r w:rsidR="00DE6E05">
        <w:t>e</w:t>
      </w:r>
      <w:r w:rsidR="00734BF7" w:rsidRPr="00734BF7">
        <w:t xml:space="preserve"> a </w:t>
      </w:r>
      <w:r w:rsidR="007B51D3">
        <w:t>Servisní</w:t>
      </w:r>
      <w:r w:rsidR="007B51D3" w:rsidRPr="00734BF7">
        <w:t xml:space="preserve"> </w:t>
      </w:r>
      <w:r w:rsidR="00734BF7" w:rsidRPr="00734BF7">
        <w:t>podporu</w:t>
      </w:r>
      <w:r w:rsidR="001D6A60">
        <w:t>,</w:t>
      </w:r>
      <w:r w:rsidR="00734BF7" w:rsidRPr="00734BF7">
        <w:t xml:space="preserve"> stejně jako </w:t>
      </w:r>
      <w:r w:rsidR="00225B18">
        <w:t>technickou podporu</w:t>
      </w:r>
      <w:r w:rsidR="007312FA">
        <w:t xml:space="preserve"> licencí k Software</w:t>
      </w:r>
      <w:r w:rsidR="00225B18">
        <w:t xml:space="preserve">, </w:t>
      </w:r>
      <w:r w:rsidR="007B51D3">
        <w:t xml:space="preserve">Údržbu a Rozvoj </w:t>
      </w:r>
      <w:r w:rsidR="00907739">
        <w:t xml:space="preserve">Software </w:t>
      </w:r>
      <w:r w:rsidR="007B51D3">
        <w:t xml:space="preserve">a </w:t>
      </w:r>
      <w:r w:rsidR="00734BF7" w:rsidRPr="00734BF7">
        <w:t>ostatní plnění dle této smlouvy</w:t>
      </w:r>
      <w:r w:rsidR="001D6A60">
        <w:t>,</w:t>
      </w:r>
      <w:r w:rsidR="00734BF7" w:rsidRPr="00734BF7">
        <w:t xml:space="preserve"> a že není dána žádná překážka, která by mu v tomto plnění mohla bránit</w:t>
      </w:r>
      <w:r w:rsidR="00734BF7">
        <w:t>;</w:t>
      </w:r>
      <w:r w:rsidR="00734BF7" w:rsidRPr="00734BF7">
        <w:t xml:space="preserve"> </w:t>
      </w:r>
    </w:p>
    <w:p w14:paraId="34657535" w14:textId="77777777" w:rsidR="006832A9" w:rsidRPr="00734BF7" w:rsidRDefault="00A022C4" w:rsidP="003C5838">
      <w:pPr>
        <w:pStyle w:val="Odstavecseseznamem"/>
        <w:numPr>
          <w:ilvl w:val="0"/>
          <w:numId w:val="10"/>
        </w:numPr>
      </w:pPr>
      <w:r>
        <w:t>S</w:t>
      </w:r>
      <w:r w:rsidR="00BF29B8" w:rsidRPr="00734BF7">
        <w:t>o</w:t>
      </w:r>
      <w:r>
        <w:t>f</w:t>
      </w:r>
      <w:r w:rsidR="00BF29B8" w:rsidRPr="00734BF7">
        <w:t>tware</w:t>
      </w:r>
      <w:r w:rsidR="006832A9" w:rsidRPr="00734BF7">
        <w:t xml:space="preserve"> </w:t>
      </w:r>
      <w:r w:rsidR="004F2EAB">
        <w:t xml:space="preserve">ani poskytované licence nemají </w:t>
      </w:r>
      <w:r w:rsidR="004A2D60">
        <w:t>žádné právní ani jiné</w:t>
      </w:r>
      <w:r w:rsidR="006832A9" w:rsidRPr="00734BF7">
        <w:t xml:space="preserve"> vady, a </w:t>
      </w:r>
      <w:r w:rsidR="004F2EAB">
        <w:t xml:space="preserve">jsou </w:t>
      </w:r>
      <w:r w:rsidR="006832A9" w:rsidRPr="00734BF7">
        <w:t>způsobil</w:t>
      </w:r>
      <w:r w:rsidR="004F2EAB">
        <w:t>é</w:t>
      </w:r>
      <w:r w:rsidR="006832A9" w:rsidRPr="00734BF7">
        <w:t xml:space="preserve"> k je</w:t>
      </w:r>
      <w:r w:rsidR="004F2EAB">
        <w:t>jich</w:t>
      </w:r>
      <w:r w:rsidR="006832A9" w:rsidRPr="00734BF7">
        <w:t xml:space="preserve"> obvyklému užívání a k účelu stanovenému </w:t>
      </w:r>
      <w:r>
        <w:t>O</w:t>
      </w:r>
      <w:r w:rsidR="00BF29B8" w:rsidRPr="00734BF7">
        <w:t>bjednatelem</w:t>
      </w:r>
      <w:r w:rsidR="004F2EAB">
        <w:t>;</w:t>
      </w:r>
      <w:r w:rsidR="006832A9" w:rsidRPr="00734BF7">
        <w:t xml:space="preserve"> </w:t>
      </w:r>
    </w:p>
    <w:p w14:paraId="334E30F8" w14:textId="77777777" w:rsidR="00734BF7" w:rsidRDefault="00A022C4" w:rsidP="003C5838">
      <w:pPr>
        <w:pStyle w:val="Odstavecseseznamem"/>
        <w:numPr>
          <w:ilvl w:val="0"/>
          <w:numId w:val="10"/>
        </w:numPr>
      </w:pPr>
      <w:r>
        <w:t>S</w:t>
      </w:r>
      <w:r w:rsidR="00734BF7" w:rsidRPr="00734BF7">
        <w:t>oftware</w:t>
      </w:r>
      <w:r w:rsidR="004F2EAB">
        <w:t xml:space="preserve">, </w:t>
      </w:r>
      <w:r w:rsidR="005E13C1">
        <w:t>úprava</w:t>
      </w:r>
      <w:r w:rsidR="0059005D">
        <w:t xml:space="preserve"> Software, </w:t>
      </w:r>
      <w:r w:rsidR="004F2EAB">
        <w:t>licence</w:t>
      </w:r>
      <w:r w:rsidR="00225B18">
        <w:t>, jejich technická podpora</w:t>
      </w:r>
      <w:r w:rsidR="00734BF7" w:rsidRPr="00734BF7">
        <w:t xml:space="preserve"> i </w:t>
      </w:r>
      <w:r w:rsidR="007B51D3">
        <w:t xml:space="preserve">Servisní podpora </w:t>
      </w:r>
      <w:r w:rsidR="00225B18">
        <w:t>Software a</w:t>
      </w:r>
      <w:r w:rsidR="007B51D3">
        <w:t xml:space="preserve"> Údržba a Rozvoj</w:t>
      </w:r>
      <w:r w:rsidR="00734BF7" w:rsidRPr="00734BF7">
        <w:t xml:space="preserve"> </w:t>
      </w:r>
      <w:r w:rsidR="00A808AE">
        <w:t xml:space="preserve">Software </w:t>
      </w:r>
      <w:r w:rsidR="00734BF7" w:rsidRPr="00734BF7">
        <w:t xml:space="preserve">splňují parametry a vlastnosti uvedené v příslušných právních předpisech, normách, v této smlouvě a jejích přílohách a dokumentech, které s ní souvisejí (např. ve výzvě k podání nabídek nebo v nabídce </w:t>
      </w:r>
      <w:r>
        <w:t>P</w:t>
      </w:r>
      <w:r w:rsidR="00AB041A">
        <w:t>oskytovatele</w:t>
      </w:r>
      <w:r w:rsidR="00734BF7" w:rsidRPr="00734BF7">
        <w:t>)</w:t>
      </w:r>
      <w:r w:rsidR="00F44C19">
        <w:t>;</w:t>
      </w:r>
    </w:p>
    <w:p w14:paraId="59B97535" w14:textId="77777777" w:rsidR="00150378" w:rsidRDefault="00C07FCB" w:rsidP="003C5838">
      <w:pPr>
        <w:pStyle w:val="Odstavecseseznamem"/>
        <w:numPr>
          <w:ilvl w:val="0"/>
          <w:numId w:val="10"/>
        </w:numPr>
      </w:pPr>
      <w:r>
        <w:t xml:space="preserve">bude </w:t>
      </w:r>
      <w:r w:rsidR="00712F1F">
        <w:t xml:space="preserve">provádět </w:t>
      </w:r>
      <w:r w:rsidR="00F44C19">
        <w:t xml:space="preserve">veškeré činnosti na základě této smlouvy a jejích příloh s odbornou péčí </w:t>
      </w:r>
      <w:r>
        <w:t xml:space="preserve">a bude </w:t>
      </w:r>
      <w:r w:rsidR="00F44C19" w:rsidRPr="000E18CC">
        <w:t xml:space="preserve">informovat </w:t>
      </w:r>
      <w:r w:rsidR="00A022C4">
        <w:t>O</w:t>
      </w:r>
      <w:r w:rsidR="00F44C19">
        <w:t>bjednatele</w:t>
      </w:r>
      <w:r w:rsidR="00F44C19" w:rsidRPr="000E18CC">
        <w:t xml:space="preserve"> o všech skutečnostech, které by mohly ovlivnit plnění </w:t>
      </w:r>
      <w:r w:rsidR="00F44C19">
        <w:t xml:space="preserve">této </w:t>
      </w:r>
      <w:r w:rsidR="00F44C19" w:rsidRPr="000E18CC">
        <w:t>smlouvy</w:t>
      </w:r>
      <w:r w:rsidR="00F44C19">
        <w:t>.</w:t>
      </w:r>
    </w:p>
    <w:p w14:paraId="3AD2474C" w14:textId="77777777" w:rsidR="00A022C4" w:rsidRPr="00603010" w:rsidRDefault="00A022C4" w:rsidP="00CE67A6"/>
    <w:p w14:paraId="30060EAB" w14:textId="77777777" w:rsidR="001A7963" w:rsidRPr="000E18CC" w:rsidRDefault="001A7963" w:rsidP="004347BE">
      <w:pPr>
        <w:pStyle w:val="Nadpis1"/>
      </w:pPr>
      <w:r w:rsidRPr="000E18CC">
        <w:t>Licenční ujedn</w:t>
      </w:r>
      <w:r>
        <w:t>á</w:t>
      </w:r>
      <w:r w:rsidRPr="000E18CC">
        <w:t>ní</w:t>
      </w:r>
      <w:r w:rsidR="00A554AE">
        <w:t xml:space="preserve"> a technická podpora k licencím</w:t>
      </w:r>
    </w:p>
    <w:p w14:paraId="736D8AB6" w14:textId="77777777" w:rsidR="00A33E78" w:rsidRDefault="005B7EF9" w:rsidP="00FD0CE6">
      <w:pPr>
        <w:pStyle w:val="Odstavecseseznamem"/>
        <w:numPr>
          <w:ilvl w:val="0"/>
          <w:numId w:val="4"/>
        </w:numPr>
      </w:pPr>
      <w:r>
        <w:t xml:space="preserve">Objednatel je na základě této smlouvy oprávněn od Poskytovatele objednávat licence k Software a </w:t>
      </w:r>
      <w:r w:rsidR="00EE293D">
        <w:t>P</w:t>
      </w:r>
      <w:r>
        <w:t xml:space="preserve">oskytovatel je povinen v takovém případě Objednateli vyžádané licence k Software poskytnout. V takovém případě </w:t>
      </w:r>
      <w:r w:rsidR="00A33E78" w:rsidRPr="006D144E">
        <w:t xml:space="preserve">Poskytovatel </w:t>
      </w:r>
      <w:r w:rsidR="00A33E78" w:rsidRPr="000E18CC">
        <w:t xml:space="preserve">dle </w:t>
      </w:r>
      <w:r w:rsidR="00A33E78">
        <w:t xml:space="preserve">ustanovení </w:t>
      </w:r>
      <w:r w:rsidR="00A33E78" w:rsidRPr="000E18CC">
        <w:t xml:space="preserve">§ 2358 a násl. </w:t>
      </w:r>
      <w:r w:rsidR="00A022C4">
        <w:t xml:space="preserve">zákona č. 89/2012 Sb., </w:t>
      </w:r>
      <w:r w:rsidR="00A33E78" w:rsidRPr="000E18CC">
        <w:t>občanského zákoníku</w:t>
      </w:r>
      <w:r w:rsidR="00A022C4">
        <w:t xml:space="preserve"> (dále jen „</w:t>
      </w:r>
      <w:r w:rsidR="00A022C4" w:rsidRPr="00A022C4">
        <w:rPr>
          <w:b/>
        </w:rPr>
        <w:t>OZ</w:t>
      </w:r>
      <w:r w:rsidR="00A022C4">
        <w:t>“)</w:t>
      </w:r>
      <w:r w:rsidR="00A33E78" w:rsidRPr="000E18CC">
        <w:t xml:space="preserve"> </w:t>
      </w:r>
      <w:r w:rsidR="00A33E78" w:rsidRPr="006D144E">
        <w:t>poskyt</w:t>
      </w:r>
      <w:r w:rsidR="00A33E78">
        <w:t>uje</w:t>
      </w:r>
      <w:r w:rsidR="00210EA8">
        <w:t xml:space="preserve"> </w:t>
      </w:r>
      <w:r w:rsidR="00A022C4">
        <w:t>O</w:t>
      </w:r>
      <w:r w:rsidR="00210EA8">
        <w:t>bjednateli k užívání S</w:t>
      </w:r>
      <w:r w:rsidR="00A33E78" w:rsidRPr="006D144E">
        <w:t xml:space="preserve">oftware </w:t>
      </w:r>
      <w:r w:rsidR="00A33E78">
        <w:t>licence</w:t>
      </w:r>
      <w:r w:rsidR="004672FB">
        <w:t>,</w:t>
      </w:r>
      <w:r w:rsidR="00A33E78">
        <w:t xml:space="preserve"> a to jako licence:</w:t>
      </w:r>
    </w:p>
    <w:p w14:paraId="4C6F6B17" w14:textId="77777777" w:rsidR="001A7963" w:rsidRPr="000E18CC" w:rsidRDefault="001A7963" w:rsidP="003C5838">
      <w:pPr>
        <w:pStyle w:val="Odstavecseseznamem"/>
        <w:numPr>
          <w:ilvl w:val="0"/>
          <w:numId w:val="5"/>
        </w:numPr>
      </w:pPr>
      <w:r w:rsidRPr="000E18CC">
        <w:t>nevýhradní</w:t>
      </w:r>
      <w:r w:rsidR="00A33E78">
        <w:t>,</w:t>
      </w:r>
      <w:r w:rsidRPr="000E18CC">
        <w:t xml:space="preserve"> </w:t>
      </w:r>
      <w:r w:rsidR="00A33E78">
        <w:t xml:space="preserve">opravňující </w:t>
      </w:r>
      <w:r w:rsidR="00CB2B8D">
        <w:t>O</w:t>
      </w:r>
      <w:r w:rsidR="00A33E78">
        <w:t>bjednatele</w:t>
      </w:r>
      <w:r w:rsidR="00A33E78" w:rsidRPr="000E18CC">
        <w:t xml:space="preserve"> </w:t>
      </w:r>
      <w:r w:rsidR="004672FB">
        <w:t>k veškerým známým způsobům užívání</w:t>
      </w:r>
      <w:r w:rsidR="000805DF">
        <w:t xml:space="preserve"> </w:t>
      </w:r>
      <w:r w:rsidR="00CB2B8D">
        <w:t>S</w:t>
      </w:r>
      <w:r w:rsidR="000805DF">
        <w:t>oftware</w:t>
      </w:r>
      <w:r w:rsidRPr="000E18CC">
        <w:t xml:space="preserve">, </w:t>
      </w:r>
      <w:r w:rsidR="00A33E78">
        <w:t>dostačující k</w:t>
      </w:r>
      <w:r w:rsidR="00523B66">
        <w:t xml:space="preserve"> běžnému </w:t>
      </w:r>
      <w:r w:rsidR="004672FB">
        <w:t>i</w:t>
      </w:r>
      <w:r w:rsidR="00523B66">
        <w:t xml:space="preserve"> </w:t>
      </w:r>
      <w:r w:rsidR="00CB2B8D">
        <w:t>O</w:t>
      </w:r>
      <w:r w:rsidR="00523B66">
        <w:t xml:space="preserve">bjednatelem zamýšlenému </w:t>
      </w:r>
      <w:r w:rsidRPr="000E18CC">
        <w:t xml:space="preserve">užívání </w:t>
      </w:r>
      <w:r w:rsidR="00210EA8">
        <w:t>S</w:t>
      </w:r>
      <w:r w:rsidR="000805DF">
        <w:t xml:space="preserve">oftware </w:t>
      </w:r>
      <w:r w:rsidR="00B477DC" w:rsidRPr="00B477DC">
        <w:t xml:space="preserve">a zachování </w:t>
      </w:r>
      <w:r w:rsidR="00B477DC">
        <w:t xml:space="preserve">jeho </w:t>
      </w:r>
      <w:r w:rsidR="00B477DC" w:rsidRPr="00B477DC">
        <w:t>funkčnosti</w:t>
      </w:r>
      <w:r w:rsidR="00D76104">
        <w:t>;</w:t>
      </w:r>
      <w:r w:rsidRPr="000E18CC">
        <w:t xml:space="preserve"> </w:t>
      </w:r>
    </w:p>
    <w:p w14:paraId="696C3EAC" w14:textId="77777777" w:rsidR="001A7963" w:rsidRPr="000E18CC" w:rsidRDefault="00631149" w:rsidP="003C5838">
      <w:pPr>
        <w:pStyle w:val="Odstavecseseznamem"/>
        <w:numPr>
          <w:ilvl w:val="0"/>
          <w:numId w:val="5"/>
        </w:numPr>
      </w:pPr>
      <w:r>
        <w:t>platné</w:t>
      </w:r>
      <w:r w:rsidR="001A7963" w:rsidRPr="000E18CC">
        <w:t xml:space="preserve"> </w:t>
      </w:r>
      <w:r w:rsidR="00495B1E">
        <w:t xml:space="preserve">na dobu </w:t>
      </w:r>
      <w:r w:rsidR="00495B1E" w:rsidRPr="009E1129">
        <w:t xml:space="preserve">neurčitou, </w:t>
      </w:r>
      <w:r w:rsidR="001A7963" w:rsidRPr="009E1129">
        <w:t>neomezen</w:t>
      </w:r>
      <w:r w:rsidR="000805DF" w:rsidRPr="009E1129">
        <w:t>é</w:t>
      </w:r>
      <w:r w:rsidR="001A7963" w:rsidRPr="009E1129">
        <w:t xml:space="preserve"> územním </w:t>
      </w:r>
      <w:r w:rsidR="004672FB" w:rsidRPr="009E1129">
        <w:t>rozsahem</w:t>
      </w:r>
      <w:r w:rsidR="00D76104">
        <w:t>;</w:t>
      </w:r>
      <w:r w:rsidR="001A7963" w:rsidRPr="000E18CC">
        <w:t xml:space="preserve"> </w:t>
      </w:r>
    </w:p>
    <w:p w14:paraId="78AD4D35" w14:textId="77777777" w:rsidR="00410934" w:rsidRPr="00513943" w:rsidRDefault="001A7963" w:rsidP="003C5838">
      <w:pPr>
        <w:pStyle w:val="Odstavecseseznamem"/>
        <w:numPr>
          <w:ilvl w:val="0"/>
          <w:numId w:val="5"/>
        </w:numPr>
      </w:pPr>
      <w:r w:rsidRPr="000E18CC">
        <w:t>kter</w:t>
      </w:r>
      <w:r w:rsidR="000805DF">
        <w:t>é</w:t>
      </w:r>
      <w:r w:rsidRPr="000E18CC">
        <w:t xml:space="preserve"> není </w:t>
      </w:r>
      <w:r w:rsidR="00A022C4">
        <w:t>O</w:t>
      </w:r>
      <w:r w:rsidR="000805DF">
        <w:t xml:space="preserve">bjednatel </w:t>
      </w:r>
      <w:r w:rsidR="00410934">
        <w:t>povinen využít</w:t>
      </w:r>
      <w:r w:rsidR="00410934" w:rsidRPr="00513943">
        <w:t xml:space="preserve">. </w:t>
      </w:r>
    </w:p>
    <w:p w14:paraId="2B77ECB5" w14:textId="77777777" w:rsidR="00577F6B" w:rsidRDefault="006D734C" w:rsidP="00577F6B">
      <w:pPr>
        <w:pStyle w:val="Odstavecseseznamem"/>
        <w:numPr>
          <w:ilvl w:val="0"/>
          <w:numId w:val="4"/>
        </w:numPr>
      </w:pPr>
      <w:r>
        <w:t>Objednatel je oprávněn v průběhu plnění této smlouvy zv</w:t>
      </w:r>
      <w:r w:rsidR="00E67D9E">
        <w:t>y</w:t>
      </w:r>
      <w:r>
        <w:t>š</w:t>
      </w:r>
      <w:r w:rsidR="00E67D9E">
        <w:t>ova</w:t>
      </w:r>
      <w:r>
        <w:t>t či sn</w:t>
      </w:r>
      <w:r w:rsidR="00E67D9E">
        <w:t>i</w:t>
      </w:r>
      <w:r>
        <w:t>ž</w:t>
      </w:r>
      <w:r w:rsidR="00E67D9E">
        <w:t>ova</w:t>
      </w:r>
      <w:r>
        <w:t xml:space="preserve">t počet licencí </w:t>
      </w:r>
      <w:r w:rsidR="00225B18">
        <w:t xml:space="preserve">držených k Software </w:t>
      </w:r>
      <w:r>
        <w:t xml:space="preserve">s tím, že </w:t>
      </w:r>
      <w:r w:rsidR="002E1238">
        <w:t>v případě zvýšení počtu licencí</w:t>
      </w:r>
      <w:r w:rsidR="00B14D74">
        <w:t xml:space="preserve"> k Software</w:t>
      </w:r>
      <w:r w:rsidR="002E1238">
        <w:t xml:space="preserve"> bude za nové licence uhrazena</w:t>
      </w:r>
      <w:r w:rsidR="00E74751">
        <w:t xml:space="preserve"> jednorázová</w:t>
      </w:r>
      <w:r w:rsidR="002E1238">
        <w:t xml:space="preserve"> cena dle přílohy č. </w:t>
      </w:r>
      <w:r w:rsidR="009C3BDA">
        <w:t xml:space="preserve">3 </w:t>
      </w:r>
      <w:r w:rsidR="002E1238">
        <w:t xml:space="preserve">této smlouvy. </w:t>
      </w:r>
      <w:r w:rsidR="00577F6B">
        <w:t>V případě</w:t>
      </w:r>
      <w:r w:rsidR="00577F6B" w:rsidDel="00577F6B">
        <w:t xml:space="preserve"> </w:t>
      </w:r>
      <w:r w:rsidR="00577F6B">
        <w:t xml:space="preserve">navýšení počtu licencí k Software, poskytuje Poskytovatel Objednateli tyto licence vždy v rozsahu uvedeném v odst. 1 písm. a) až c) tohoto článku. </w:t>
      </w:r>
    </w:p>
    <w:p w14:paraId="32C0985F" w14:textId="77777777" w:rsidR="006D734C" w:rsidRDefault="00683AC1" w:rsidP="00AD0864">
      <w:pPr>
        <w:pStyle w:val="Odstavecseseznamem"/>
        <w:numPr>
          <w:ilvl w:val="0"/>
          <w:numId w:val="4"/>
        </w:numPr>
      </w:pPr>
      <w:r>
        <w:t xml:space="preserve">Nové licence k Software je za Objednatele oprávněna objednat kontaktní osoba Objednatele písemně na email kontaktní osoby Poskytovatele. </w:t>
      </w:r>
      <w:r w:rsidR="005B7EF9">
        <w:t xml:space="preserve">Poskytovatel je povinen v takovém případě potvrdit Objednateli do 3 dnů, že obdržel požadavek na poskytnutí nových licencí k Software. Poskytovatel je povinen poskytnout Objednateli </w:t>
      </w:r>
      <w:r w:rsidR="00640C51">
        <w:t xml:space="preserve">požadované </w:t>
      </w:r>
      <w:r w:rsidR="005B7EF9">
        <w:t xml:space="preserve">licence k Software nejpozději do </w:t>
      </w:r>
      <w:r w:rsidR="00B61D76">
        <w:t>10</w:t>
      </w:r>
      <w:r w:rsidR="005B7EF9">
        <w:t xml:space="preserve"> </w:t>
      </w:r>
      <w:r w:rsidR="00B61D76">
        <w:t xml:space="preserve">kalendářních </w:t>
      </w:r>
      <w:r w:rsidR="005B7EF9">
        <w:t xml:space="preserve">dnů od obdržení požadavku Objednatele. O poskytnutí licencí Poskytovatel neprodleně informuje Objednatele. Objednatel je povinen hradit cenu za technickou podporu nově pořízených licencí </w:t>
      </w:r>
      <w:r w:rsidR="009C3BDA">
        <w:t>od měsíce</w:t>
      </w:r>
      <w:r w:rsidR="005B7EF9">
        <w:t xml:space="preserve">, </w:t>
      </w:r>
      <w:r w:rsidR="009C3BDA">
        <w:t>ve kterém</w:t>
      </w:r>
      <w:r w:rsidR="005B7EF9">
        <w:t xml:space="preserve"> mu bylo poskytnutí nových licencí Poskytovatelem oznámeno. </w:t>
      </w:r>
    </w:p>
    <w:p w14:paraId="21A24C54" w14:textId="77777777" w:rsidR="001657D0" w:rsidRDefault="001657D0" w:rsidP="00FD0CE6">
      <w:pPr>
        <w:pStyle w:val="Odstavecseseznamem"/>
        <w:numPr>
          <w:ilvl w:val="0"/>
          <w:numId w:val="4"/>
        </w:numPr>
      </w:pPr>
      <w:r>
        <w:t xml:space="preserve">Poskytovatel tímto dle ustanovení § 2358 a násl. </w:t>
      </w:r>
      <w:r w:rsidR="00A022C4">
        <w:t>OZ</w:t>
      </w:r>
      <w:r>
        <w:t xml:space="preserve"> poskytuje </w:t>
      </w:r>
      <w:r w:rsidR="00A022C4">
        <w:t>Objednateli licenci ke všem D</w:t>
      </w:r>
      <w:r>
        <w:t>ílům</w:t>
      </w:r>
      <w:r w:rsidR="00686E1D">
        <w:t>, a úpravám Software</w:t>
      </w:r>
      <w:r>
        <w:t xml:space="preserve"> </w:t>
      </w:r>
      <w:r w:rsidR="00686E1D">
        <w:t xml:space="preserve">provedeným </w:t>
      </w:r>
      <w:r>
        <w:t xml:space="preserve">dle této smlouvy, </w:t>
      </w:r>
      <w:r w:rsidRPr="00B60240">
        <w:t xml:space="preserve">a to jako licence ve stejném rozsahu jako je uvedeno v odst. 1 </w:t>
      </w:r>
      <w:r w:rsidR="00293178">
        <w:t xml:space="preserve">písm. a) až c) </w:t>
      </w:r>
      <w:r w:rsidRPr="00B60240">
        <w:t>tohoto článku.</w:t>
      </w:r>
      <w:r w:rsidR="00E06A5D">
        <w:t xml:space="preserve"> </w:t>
      </w:r>
      <w:r w:rsidR="00B61D76">
        <w:t xml:space="preserve">Cena za poskytnutí licencí k Dílům a úpravám Software je </w:t>
      </w:r>
      <w:r w:rsidR="003E5003">
        <w:t>již součástí ceny díla, resp. úpravy (</w:t>
      </w:r>
      <w:r w:rsidR="005E13C1">
        <w:t>úprava</w:t>
      </w:r>
      <w:r w:rsidR="003E5003">
        <w:t xml:space="preserve"> Software, Rozvoj a údržba). </w:t>
      </w:r>
    </w:p>
    <w:p w14:paraId="6A5707DB" w14:textId="77777777" w:rsidR="00A554AE" w:rsidRDefault="00A554AE" w:rsidP="00FD0CE6">
      <w:pPr>
        <w:pStyle w:val="Odstavecseseznamem"/>
        <w:numPr>
          <w:ilvl w:val="0"/>
          <w:numId w:val="4"/>
        </w:numPr>
      </w:pPr>
      <w:r>
        <w:t xml:space="preserve">Poskytovatel je povinen poskytovat Objednateli technickou podporu k veškerým licencím k užívání Software, kterými </w:t>
      </w:r>
      <w:r w:rsidR="00D07EAE">
        <w:t xml:space="preserve">bude </w:t>
      </w:r>
      <w:r>
        <w:t xml:space="preserve">Objednatel </w:t>
      </w:r>
      <w:r w:rsidR="00D07EAE">
        <w:t>disponovat po dobu účinnosti této smlouvy</w:t>
      </w:r>
      <w:r w:rsidR="00293178">
        <w:t>,</w:t>
      </w:r>
      <w:r w:rsidR="00D07EAE">
        <w:t xml:space="preserve"> </w:t>
      </w:r>
      <w:r>
        <w:t xml:space="preserve">a to jak k licencím, které poskytl Objednateli Poskytovatel, tak i k licencím, kterými již Objednatel disponuje. </w:t>
      </w:r>
      <w:r w:rsidR="005B7EF9">
        <w:t xml:space="preserve">Objednatel ke dni podpisu této smlouvy disponuje s následujícími licencemi k Software: </w:t>
      </w:r>
    </w:p>
    <w:p w14:paraId="27D5587E" w14:textId="77777777" w:rsidR="005B7EF9" w:rsidRDefault="005B7EF9" w:rsidP="005E13C1">
      <w:pPr>
        <w:pStyle w:val="Odstavecseseznamem"/>
        <w:numPr>
          <w:ilvl w:val="0"/>
          <w:numId w:val="10"/>
        </w:numPr>
        <w:ind w:hanging="153"/>
      </w:pPr>
      <w:r>
        <w:t>Licence 15x operátor + 2x supervisor + 3x admin</w:t>
      </w:r>
    </w:p>
    <w:p w14:paraId="3EB09DE2" w14:textId="77777777" w:rsidR="005B7EF9" w:rsidRDefault="005B7EF9" w:rsidP="005E13C1">
      <w:pPr>
        <w:pStyle w:val="Odstavecseseznamem"/>
        <w:numPr>
          <w:ilvl w:val="0"/>
          <w:numId w:val="10"/>
        </w:numPr>
        <w:ind w:hanging="153"/>
      </w:pPr>
      <w:r>
        <w:t>Licence pro BackOffice 30x operátor</w:t>
      </w:r>
    </w:p>
    <w:p w14:paraId="18A5C537" w14:textId="77777777" w:rsidR="004A4A91" w:rsidRDefault="004A4A91" w:rsidP="005E13C1">
      <w:pPr>
        <w:pStyle w:val="Odstavecseseznamem"/>
        <w:numPr>
          <w:ilvl w:val="0"/>
          <w:numId w:val="0"/>
        </w:numPr>
        <w:ind w:left="720"/>
      </w:pPr>
    </w:p>
    <w:p w14:paraId="2A8B87DA" w14:textId="77777777" w:rsidR="001A7963" w:rsidRDefault="001A7963" w:rsidP="00425152">
      <w:pPr>
        <w:spacing w:before="120"/>
        <w:rPr>
          <w:rFonts w:ascii="Arial" w:hAnsi="Arial" w:cs="Arial"/>
          <w:sz w:val="20"/>
          <w:szCs w:val="20"/>
        </w:rPr>
      </w:pPr>
    </w:p>
    <w:p w14:paraId="45E78ADD" w14:textId="77777777" w:rsidR="00150378" w:rsidRDefault="005E13C1" w:rsidP="004347BE">
      <w:pPr>
        <w:pStyle w:val="Nadpis1"/>
      </w:pPr>
      <w:r>
        <w:t>Úprava</w:t>
      </w:r>
      <w:r w:rsidR="00A83AF6">
        <w:t xml:space="preserve"> </w:t>
      </w:r>
      <w:r w:rsidR="00210EA8">
        <w:t>S</w:t>
      </w:r>
      <w:r w:rsidR="00583D83">
        <w:t>o</w:t>
      </w:r>
      <w:r w:rsidR="00AC2157">
        <w:t>f</w:t>
      </w:r>
      <w:r w:rsidR="00583D83">
        <w:t>tware</w:t>
      </w:r>
      <w:r w:rsidR="009C3BDA">
        <w:t xml:space="preserve"> nahrávací zařízení</w:t>
      </w:r>
    </w:p>
    <w:p w14:paraId="5EC723DD" w14:textId="77777777" w:rsidR="00C47F03" w:rsidRDefault="00C47F03" w:rsidP="00183A56">
      <w:pPr>
        <w:pStyle w:val="Odstavecseseznamem"/>
      </w:pPr>
      <w:r>
        <w:t xml:space="preserve">Poskytovatel je povinen provést </w:t>
      </w:r>
      <w:r w:rsidR="005E13C1">
        <w:t>úpravu</w:t>
      </w:r>
      <w:r>
        <w:t xml:space="preserve"> Software, konkrétně </w:t>
      </w:r>
      <w:r w:rsidR="007142D6">
        <w:t>tedy úpravu nahrávací zařízení</w:t>
      </w:r>
      <w:r w:rsidR="00F31E4F">
        <w:t>,</w:t>
      </w:r>
      <w:r w:rsidR="00676683">
        <w:t xml:space="preserve"> </w:t>
      </w:r>
      <w:r>
        <w:t xml:space="preserve">jak </w:t>
      </w:r>
      <w:r w:rsidR="009C3BDA">
        <w:t xml:space="preserve">je </w:t>
      </w:r>
      <w:r>
        <w:t>podrobně popsán</w:t>
      </w:r>
      <w:r w:rsidR="009C3BDA">
        <w:t>a</w:t>
      </w:r>
      <w:r>
        <w:t xml:space="preserve"> v příloze č. </w:t>
      </w:r>
      <w:r w:rsidR="00AC11BF">
        <w:t>2</w:t>
      </w:r>
      <w:r>
        <w:t xml:space="preserve"> této smlouvy.</w:t>
      </w:r>
      <w:r w:rsidR="006873FC">
        <w:t xml:space="preserve"> </w:t>
      </w:r>
    </w:p>
    <w:p w14:paraId="18B7BE7D" w14:textId="77777777" w:rsidR="00183A56" w:rsidRDefault="00D725D8" w:rsidP="00183A56">
      <w:pPr>
        <w:pStyle w:val="Odstavecseseznamem"/>
      </w:pPr>
      <w:r>
        <w:t xml:space="preserve">Poskytovatel je </w:t>
      </w:r>
      <w:r w:rsidR="00C47F03">
        <w:t xml:space="preserve">v rámci provedení </w:t>
      </w:r>
      <w:r w:rsidR="005E13C1">
        <w:t>úprav</w:t>
      </w:r>
      <w:r w:rsidR="009C3BDA">
        <w:t>y</w:t>
      </w:r>
      <w:r w:rsidR="00C47F03">
        <w:t xml:space="preserve"> Software nejprve </w:t>
      </w:r>
      <w:r>
        <w:t xml:space="preserve">povinen </w:t>
      </w:r>
      <w:r w:rsidR="00F435F0">
        <w:t xml:space="preserve">provést </w:t>
      </w:r>
      <w:r w:rsidR="00C731A8">
        <w:t>a</w:t>
      </w:r>
      <w:r w:rsidR="00F435F0">
        <w:t xml:space="preserve">nalýzu </w:t>
      </w:r>
      <w:r w:rsidR="00920728">
        <w:t xml:space="preserve">popsanou v příloze č. 2 této smlouvy </w:t>
      </w:r>
      <w:r w:rsidR="00192AC2">
        <w:t xml:space="preserve">a </w:t>
      </w:r>
      <w:r w:rsidR="00855A8F">
        <w:t xml:space="preserve">předat Objednateli k odsouhlasení analytický dokument, popisující detailní </w:t>
      </w:r>
      <w:r w:rsidR="00C47F03">
        <w:t xml:space="preserve">popis </w:t>
      </w:r>
      <w:r w:rsidR="005E13C1">
        <w:t>úprav</w:t>
      </w:r>
      <w:r w:rsidR="009C3BDA">
        <w:t xml:space="preserve">y </w:t>
      </w:r>
      <w:r w:rsidR="00C47F03">
        <w:t xml:space="preserve">Software a </w:t>
      </w:r>
      <w:r w:rsidR="00855A8F">
        <w:t xml:space="preserve">způsob </w:t>
      </w:r>
      <w:r w:rsidR="00C47F03">
        <w:t xml:space="preserve">jejího </w:t>
      </w:r>
      <w:r w:rsidR="003A18D4">
        <w:t xml:space="preserve">provedení </w:t>
      </w:r>
      <w:r>
        <w:t xml:space="preserve">(podrobněji viz bod 1.2.3.1 přílohy č. 2 této smlouvy). </w:t>
      </w:r>
      <w:r w:rsidR="00C731A8">
        <w:t xml:space="preserve">Tento dokument musí obsahovat </w:t>
      </w:r>
      <w:r w:rsidR="00C47F03">
        <w:t xml:space="preserve">podrobný </w:t>
      </w:r>
      <w:r w:rsidR="00C731A8">
        <w:t xml:space="preserve">popis </w:t>
      </w:r>
      <w:r w:rsidR="003A18D4">
        <w:t xml:space="preserve">nových </w:t>
      </w:r>
      <w:r w:rsidR="00C731A8">
        <w:t>funkcionalit Software, které budou</w:t>
      </w:r>
      <w:r w:rsidR="00A83AF6">
        <w:t xml:space="preserve"> novou</w:t>
      </w:r>
      <w:r w:rsidR="00C731A8">
        <w:t xml:space="preserve"> </w:t>
      </w:r>
      <w:r w:rsidR="002834C1">
        <w:t xml:space="preserve">součástí Software </w:t>
      </w:r>
      <w:r w:rsidR="00C47F03">
        <w:t>od</w:t>
      </w:r>
      <w:r w:rsidR="00C731A8">
        <w:t xml:space="preserve"> okamžiku </w:t>
      </w:r>
      <w:r w:rsidR="00A83AF6">
        <w:t xml:space="preserve">začlenění </w:t>
      </w:r>
      <w:r w:rsidR="005E13C1">
        <w:t>úprav</w:t>
      </w:r>
      <w:r w:rsidR="009C3BDA">
        <w:t>y</w:t>
      </w:r>
      <w:r w:rsidR="00A83AF6">
        <w:t xml:space="preserve"> </w:t>
      </w:r>
      <w:r w:rsidR="00C731A8">
        <w:t>Objednateli</w:t>
      </w:r>
      <w:r w:rsidR="002834C1">
        <w:t xml:space="preserve"> a </w:t>
      </w:r>
      <w:r w:rsidR="003A18D4">
        <w:t xml:space="preserve">nových </w:t>
      </w:r>
      <w:r w:rsidR="002834C1">
        <w:t xml:space="preserve">funkcionalit, které bude Software </w:t>
      </w:r>
      <w:r w:rsidR="003616DA">
        <w:t xml:space="preserve">k okamžiku předání </w:t>
      </w:r>
      <w:r w:rsidR="005E13C1">
        <w:t>úprav</w:t>
      </w:r>
      <w:r w:rsidR="009C3BDA">
        <w:t>y</w:t>
      </w:r>
      <w:r w:rsidR="00A83AF6">
        <w:t xml:space="preserve"> </w:t>
      </w:r>
      <w:r w:rsidR="002834C1">
        <w:t>umožňovat, a</w:t>
      </w:r>
      <w:r w:rsidR="007B2514">
        <w:t xml:space="preserve"> harmonogram nasazení všech funkcionalit </w:t>
      </w:r>
      <w:r w:rsidR="002834C1">
        <w:t xml:space="preserve">v souladu s technickými požadavky </w:t>
      </w:r>
      <w:r w:rsidR="00A96CDC">
        <w:t>uvedenými v příloze č. 2 této smlouvy</w:t>
      </w:r>
      <w:r w:rsidR="00C731A8">
        <w:t xml:space="preserve">. </w:t>
      </w:r>
    </w:p>
    <w:p w14:paraId="5C1375C9" w14:textId="77777777" w:rsidR="00D725D8" w:rsidRDefault="00534574" w:rsidP="00D33FE7">
      <w:pPr>
        <w:pStyle w:val="Odstavecseseznamem"/>
        <w:ind w:left="284"/>
      </w:pPr>
      <w:r>
        <w:t xml:space="preserve">Objednatel </w:t>
      </w:r>
      <w:r w:rsidR="00192AC2">
        <w:t xml:space="preserve">je </w:t>
      </w:r>
      <w:r>
        <w:t xml:space="preserve">povinen do 10 dnů </w:t>
      </w:r>
      <w:r w:rsidR="00AE1967">
        <w:t xml:space="preserve">od obdržení dokumentu dle předchozího odstavce </w:t>
      </w:r>
      <w:r>
        <w:t>tento dokument odsouhlasit, nebo jej,</w:t>
      </w:r>
      <w:r w:rsidR="00F435F0">
        <w:t xml:space="preserve"> </w:t>
      </w:r>
      <w:r>
        <w:t>pokud</w:t>
      </w:r>
      <w:r w:rsidR="00192AC2">
        <w:t xml:space="preserve"> dokument či navrhované řešení</w:t>
      </w:r>
      <w:r>
        <w:t xml:space="preserve"> nesplňuj</w:t>
      </w:r>
      <w:r w:rsidR="00463C54">
        <w:t>í</w:t>
      </w:r>
      <w:r>
        <w:t xml:space="preserve"> požadavky Objednatele dle této smlouvy</w:t>
      </w:r>
      <w:r w:rsidR="00192AC2">
        <w:t xml:space="preserve"> a zadávací dokumentace</w:t>
      </w:r>
      <w:r>
        <w:t xml:space="preserve">, vrátit </w:t>
      </w:r>
      <w:r w:rsidR="00192AC2">
        <w:t xml:space="preserve">Poskytovateli </w:t>
      </w:r>
      <w:r>
        <w:t>k přepracování.</w:t>
      </w:r>
      <w:r w:rsidR="00192AC2">
        <w:t xml:space="preserve"> </w:t>
      </w:r>
      <w:r>
        <w:t>Po odsouhlasení ze strany Objednatele se t</w:t>
      </w:r>
      <w:r w:rsidR="00855A8F">
        <w:t xml:space="preserve">ento dokument stává </w:t>
      </w:r>
      <w:r w:rsidR="009E71C4">
        <w:t xml:space="preserve">v dále uvedených případech </w:t>
      </w:r>
      <w:r w:rsidR="00855A8F">
        <w:t xml:space="preserve">podkladem pro další plnění dle podmínek této smlouvy (odsouhlasený </w:t>
      </w:r>
      <w:r w:rsidR="00C7190D">
        <w:t>dokument</w:t>
      </w:r>
      <w:r w:rsidR="00855A8F">
        <w:t xml:space="preserve"> dále </w:t>
      </w:r>
      <w:r w:rsidR="001F74ED">
        <w:t xml:space="preserve">také </w:t>
      </w:r>
      <w:r w:rsidR="00855A8F">
        <w:t>jen jako „</w:t>
      </w:r>
      <w:r w:rsidR="00855A8F" w:rsidRPr="005E13C1">
        <w:rPr>
          <w:b/>
          <w:bCs/>
        </w:rPr>
        <w:t>Analýza</w:t>
      </w:r>
      <w:r w:rsidR="00855A8F">
        <w:t>“)</w:t>
      </w:r>
      <w:r w:rsidR="007D1C62">
        <w:t xml:space="preserve"> a n</w:t>
      </w:r>
      <w:r w:rsidR="007D1C62" w:rsidRPr="00183A56">
        <w:t xml:space="preserve">a základě </w:t>
      </w:r>
      <w:r w:rsidR="007D1C62">
        <w:t xml:space="preserve">tohoto dokumentu </w:t>
      </w:r>
      <w:r w:rsidR="007D1C62" w:rsidRPr="00183A56">
        <w:t xml:space="preserve">budou vyhotoveny testovací scénáře, které ověří správnou funkčnost dodávky </w:t>
      </w:r>
      <w:r w:rsidR="005E13C1">
        <w:t>úprava</w:t>
      </w:r>
      <w:r w:rsidR="003A18D4">
        <w:t xml:space="preserve"> </w:t>
      </w:r>
      <w:r w:rsidR="007D1C62" w:rsidRPr="00183A56">
        <w:t>Software</w:t>
      </w:r>
      <w:r w:rsidR="00855A8F">
        <w:t xml:space="preserve">. </w:t>
      </w:r>
      <w:r w:rsidR="00855A8F" w:rsidRPr="00867C61">
        <w:rPr>
          <w:b/>
        </w:rPr>
        <w:t>Odsouhlasení anal</w:t>
      </w:r>
      <w:r w:rsidR="00192AC2" w:rsidRPr="00867C61">
        <w:rPr>
          <w:b/>
        </w:rPr>
        <w:t>y</w:t>
      </w:r>
      <w:r w:rsidR="00F435F0" w:rsidRPr="00867C61">
        <w:rPr>
          <w:b/>
        </w:rPr>
        <w:t xml:space="preserve">tického dokumentu </w:t>
      </w:r>
      <w:r w:rsidR="00855A8F" w:rsidRPr="00867C61">
        <w:rPr>
          <w:b/>
        </w:rPr>
        <w:t>ze strany Objednatele</w:t>
      </w:r>
      <w:r w:rsidR="001F74ED" w:rsidRPr="00867C61">
        <w:rPr>
          <w:b/>
        </w:rPr>
        <w:t xml:space="preserve"> </w:t>
      </w:r>
      <w:r w:rsidR="00855A8F" w:rsidRPr="00867C61">
        <w:rPr>
          <w:b/>
        </w:rPr>
        <w:t xml:space="preserve">je </w:t>
      </w:r>
      <w:r w:rsidR="00B740AA" w:rsidRPr="00867C61">
        <w:rPr>
          <w:b/>
        </w:rPr>
        <w:t xml:space="preserve">nutnou podmínkou k tomu, aby Poskytovatel mohl přejít </w:t>
      </w:r>
      <w:r w:rsidR="00855A8F" w:rsidRPr="00867C61">
        <w:rPr>
          <w:b/>
        </w:rPr>
        <w:t>k</w:t>
      </w:r>
      <w:r w:rsidR="00192AC2" w:rsidRPr="00867C61">
        <w:rPr>
          <w:b/>
        </w:rPr>
        <w:t xml:space="preserve"> instalaci </w:t>
      </w:r>
      <w:r w:rsidR="00463C54">
        <w:rPr>
          <w:b/>
        </w:rPr>
        <w:t xml:space="preserve">této </w:t>
      </w:r>
      <w:r w:rsidR="005E13C1">
        <w:rPr>
          <w:b/>
        </w:rPr>
        <w:t>úprav</w:t>
      </w:r>
      <w:r w:rsidR="00463C54">
        <w:rPr>
          <w:b/>
        </w:rPr>
        <w:t>y</w:t>
      </w:r>
      <w:r w:rsidR="00A83AF6">
        <w:rPr>
          <w:b/>
        </w:rPr>
        <w:t xml:space="preserve"> </w:t>
      </w:r>
      <w:r w:rsidR="00192AC2" w:rsidRPr="00867C61">
        <w:rPr>
          <w:b/>
        </w:rPr>
        <w:t xml:space="preserve">Software na zařízení Objednatele a </w:t>
      </w:r>
      <w:r w:rsidR="00B740AA" w:rsidRPr="00867C61">
        <w:rPr>
          <w:b/>
        </w:rPr>
        <w:t>předat</w:t>
      </w:r>
      <w:r w:rsidR="00A83AF6">
        <w:rPr>
          <w:b/>
        </w:rPr>
        <w:t xml:space="preserve"> </w:t>
      </w:r>
      <w:r w:rsidR="005E13C1">
        <w:rPr>
          <w:b/>
        </w:rPr>
        <w:t>upravený</w:t>
      </w:r>
      <w:r w:rsidR="00B740AA" w:rsidRPr="00867C61">
        <w:rPr>
          <w:b/>
        </w:rPr>
        <w:t xml:space="preserve"> Software ke </w:t>
      </w:r>
      <w:r w:rsidR="00192AC2" w:rsidRPr="00867C61">
        <w:rPr>
          <w:b/>
        </w:rPr>
        <w:t>kvalifikační</w:t>
      </w:r>
      <w:r w:rsidR="00B740AA" w:rsidRPr="00867C61">
        <w:rPr>
          <w:b/>
        </w:rPr>
        <w:t>mu</w:t>
      </w:r>
      <w:r w:rsidR="00192AC2" w:rsidRPr="00867C61">
        <w:rPr>
          <w:b/>
        </w:rPr>
        <w:t xml:space="preserve"> testování.</w:t>
      </w:r>
      <w:r w:rsidR="00192AC2">
        <w:t xml:space="preserve"> </w:t>
      </w:r>
    </w:p>
    <w:p w14:paraId="719A7895" w14:textId="5C83F65C" w:rsidR="00835C66" w:rsidRPr="0016457B" w:rsidRDefault="005622F8" w:rsidP="00431272">
      <w:pPr>
        <w:pStyle w:val="Odstavecseseznamem"/>
        <w:ind w:left="284"/>
      </w:pPr>
      <w:r>
        <w:t xml:space="preserve">Poskytovatel je povinen </w:t>
      </w:r>
      <w:r w:rsidR="00E763EF">
        <w:t>nainstalovat</w:t>
      </w:r>
      <w:r w:rsidR="00A83AF6">
        <w:t xml:space="preserve"> </w:t>
      </w:r>
      <w:r w:rsidR="005E13C1">
        <w:t>úpravu</w:t>
      </w:r>
      <w:r w:rsidR="00E763EF">
        <w:t xml:space="preserve"> Software </w:t>
      </w:r>
      <w:r w:rsidR="005E13C1">
        <w:t xml:space="preserve">nahrávací zařízení </w:t>
      </w:r>
      <w:r w:rsidR="00E763EF">
        <w:t xml:space="preserve">na zařízení Objednatele, provést instalaci a konfiguraci a </w:t>
      </w:r>
      <w:r w:rsidR="00A022C4">
        <w:t xml:space="preserve">předat </w:t>
      </w:r>
      <w:r w:rsidR="005E13C1">
        <w:t>upravený</w:t>
      </w:r>
      <w:r w:rsidR="00A83AF6">
        <w:t xml:space="preserve"> </w:t>
      </w:r>
      <w:r w:rsidR="00A022C4">
        <w:t>S</w:t>
      </w:r>
      <w:r w:rsidR="00F40039">
        <w:t xml:space="preserve">oftware </w:t>
      </w:r>
      <w:r w:rsidR="00210EA8">
        <w:t>O</w:t>
      </w:r>
      <w:r w:rsidR="00F40039">
        <w:t xml:space="preserve">bjednateli </w:t>
      </w:r>
      <w:r w:rsidR="00487F85">
        <w:t xml:space="preserve">do </w:t>
      </w:r>
      <w:r w:rsidR="0031409B">
        <w:t>fáze kvalifikačního testování (</w:t>
      </w:r>
      <w:r w:rsidR="00487F85">
        <w:t>testovacího provozu</w:t>
      </w:r>
      <w:r w:rsidR="0031409B">
        <w:t>)</w:t>
      </w:r>
      <w:r w:rsidR="00D33FE7">
        <w:t xml:space="preserve"> nejpozději</w:t>
      </w:r>
      <w:r w:rsidR="005E13C1">
        <w:t xml:space="preserve"> </w:t>
      </w:r>
      <w:r w:rsidR="0007598F">
        <w:t>do</w:t>
      </w:r>
      <w:r w:rsidR="00576119">
        <w:t xml:space="preserve"> </w:t>
      </w:r>
      <w:r w:rsidR="00DB2745">
        <w:t>3</w:t>
      </w:r>
      <w:r w:rsidR="00161AD8" w:rsidRPr="00540386">
        <w:t xml:space="preserve">0 </w:t>
      </w:r>
      <w:r w:rsidR="00F40039" w:rsidRPr="00D33FE7">
        <w:t>dnů</w:t>
      </w:r>
      <w:r w:rsidR="00F40039" w:rsidRPr="006832A9">
        <w:t xml:space="preserve"> od </w:t>
      </w:r>
      <w:r w:rsidR="00D725D8">
        <w:t xml:space="preserve">podpisu </w:t>
      </w:r>
      <w:r w:rsidR="00F40039" w:rsidRPr="006832A9">
        <w:t>této smlouvy</w:t>
      </w:r>
      <w:r w:rsidR="00F40039">
        <w:t xml:space="preserve">. </w:t>
      </w:r>
      <w:r w:rsidR="00C731A8" w:rsidRPr="009A796D">
        <w:rPr>
          <w:rFonts w:eastAsia="Times New Roman"/>
          <w:b/>
          <w:bCs/>
          <w:lang w:eastAsia="cs-CZ"/>
        </w:rPr>
        <w:t>Je přitom odpovědností Poskytovatele, aby této lhůt</w:t>
      </w:r>
      <w:r w:rsidR="00C33A5F">
        <w:rPr>
          <w:rFonts w:eastAsia="Times New Roman"/>
          <w:b/>
          <w:bCs/>
          <w:lang w:eastAsia="cs-CZ"/>
        </w:rPr>
        <w:t>y</w:t>
      </w:r>
      <w:r w:rsidR="00C731A8" w:rsidRPr="009A796D">
        <w:rPr>
          <w:rFonts w:eastAsia="Times New Roman"/>
          <w:b/>
          <w:bCs/>
          <w:lang w:eastAsia="cs-CZ"/>
        </w:rPr>
        <w:t xml:space="preserve"> dosáhl včetně </w:t>
      </w:r>
      <w:r w:rsidR="00B55B55" w:rsidRPr="009A796D">
        <w:rPr>
          <w:rFonts w:eastAsia="Times New Roman"/>
          <w:b/>
          <w:bCs/>
          <w:lang w:eastAsia="cs-CZ"/>
        </w:rPr>
        <w:t xml:space="preserve">provedení a </w:t>
      </w:r>
      <w:r w:rsidR="00C731A8" w:rsidRPr="009A796D">
        <w:rPr>
          <w:rFonts w:eastAsia="Times New Roman"/>
          <w:b/>
          <w:bCs/>
          <w:lang w:eastAsia="cs-CZ"/>
        </w:rPr>
        <w:t>odsouhlasení Analýzy</w:t>
      </w:r>
      <w:r w:rsidR="00496EC9" w:rsidRPr="009A796D">
        <w:rPr>
          <w:rFonts w:eastAsia="Times New Roman"/>
          <w:b/>
          <w:bCs/>
          <w:lang w:eastAsia="cs-CZ"/>
        </w:rPr>
        <w:t>.</w:t>
      </w:r>
      <w:r w:rsidR="00496EC9" w:rsidRPr="005E13C1" w:rsidDel="00496EC9">
        <w:rPr>
          <w:rFonts w:eastAsia="Times New Roman"/>
          <w:lang w:eastAsia="cs-CZ"/>
        </w:rPr>
        <w:t xml:space="preserve"> </w:t>
      </w:r>
    </w:p>
    <w:p w14:paraId="4E10E0CB" w14:textId="77777777" w:rsidR="00D33FE7" w:rsidRDefault="00C731A8" w:rsidP="00D33FE7">
      <w:pPr>
        <w:pStyle w:val="Odstavecseseznamem"/>
        <w:ind w:left="284"/>
      </w:pPr>
      <w:r>
        <w:t>N</w:t>
      </w:r>
      <w:r w:rsidR="00D33FE7">
        <w:t xml:space="preserve">ejpozději současně s předáním </w:t>
      </w:r>
      <w:r w:rsidR="00341FDC">
        <w:t xml:space="preserve">úpravy </w:t>
      </w:r>
      <w:r w:rsidR="00D33FE7">
        <w:t xml:space="preserve">Software k testování je Poskytovatel povinen </w:t>
      </w:r>
      <w:r w:rsidR="00D33FE7" w:rsidRPr="00BE54C8">
        <w:t xml:space="preserve">předat </w:t>
      </w:r>
      <w:r w:rsidR="00D33FE7">
        <w:t xml:space="preserve">či zpřístupnit Objednateli </w:t>
      </w:r>
      <w:r w:rsidR="00D33FE7" w:rsidRPr="00BE54C8">
        <w:t>veškeré věci, které jsou třeba k nakládání s</w:t>
      </w:r>
      <w:r w:rsidR="00A83AF6">
        <w:t xml:space="preserve"> </w:t>
      </w:r>
      <w:r w:rsidR="005E13C1">
        <w:t>upravený</w:t>
      </w:r>
      <w:r w:rsidR="00A83AF6">
        <w:t>m</w:t>
      </w:r>
      <w:r w:rsidR="00D33FE7" w:rsidRPr="00BE54C8">
        <w:t> </w:t>
      </w:r>
      <w:r w:rsidR="00D33FE7">
        <w:t xml:space="preserve">Software </w:t>
      </w:r>
      <w:r w:rsidR="00D33FE7" w:rsidRPr="00BE54C8">
        <w:t xml:space="preserve">a k jeho užívání (včetně </w:t>
      </w:r>
      <w:r w:rsidR="00D33FE7">
        <w:t xml:space="preserve">instalačních balíků, </w:t>
      </w:r>
      <w:r w:rsidR="00D33FE7" w:rsidRPr="00BE54C8">
        <w:t>práv, licencí</w:t>
      </w:r>
      <w:r w:rsidR="00D33FE7">
        <w:t>,</w:t>
      </w:r>
      <w:r w:rsidR="00D33FE7" w:rsidRPr="00BE54C8">
        <w:t xml:space="preserve"> </w:t>
      </w:r>
      <w:r w:rsidR="00D33FE7">
        <w:t xml:space="preserve">dokladů týkajících se </w:t>
      </w:r>
      <w:r w:rsidR="00E14068">
        <w:t xml:space="preserve">Servisní </w:t>
      </w:r>
      <w:r w:rsidR="00D33FE7">
        <w:t xml:space="preserve">podpory, </w:t>
      </w:r>
      <w:r w:rsidR="00D33FE7" w:rsidRPr="00BE54C8">
        <w:t xml:space="preserve">osvědčujících záruku za jakost, osvědčujících práva průmyslového nebo jiného duševního vlastnictví zboží, návodů k použití </w:t>
      </w:r>
      <w:r w:rsidR="005E13C1">
        <w:t>upraveného</w:t>
      </w:r>
      <w:r w:rsidR="00A83AF6">
        <w:t xml:space="preserve"> </w:t>
      </w:r>
      <w:r w:rsidR="00D33FE7">
        <w:t xml:space="preserve">Software </w:t>
      </w:r>
      <w:r w:rsidR="00D33FE7" w:rsidRPr="00BE54C8">
        <w:t xml:space="preserve">v českém </w:t>
      </w:r>
      <w:proofErr w:type="gramStart"/>
      <w:r w:rsidR="00D33FE7" w:rsidRPr="00BE54C8">
        <w:t>jazyce,</w:t>
      </w:r>
      <w:proofErr w:type="gramEnd"/>
      <w:r w:rsidR="00D33FE7" w:rsidRPr="00BE54C8">
        <w:t xml:space="preserve"> </w:t>
      </w:r>
      <w:r w:rsidR="00D33FE7">
        <w:t>atd.</w:t>
      </w:r>
      <w:r w:rsidR="00D33FE7" w:rsidRPr="00BE54C8">
        <w:t>).</w:t>
      </w:r>
      <w:r w:rsidR="00D33FE7">
        <w:t xml:space="preserve"> </w:t>
      </w:r>
    </w:p>
    <w:p w14:paraId="788C9E8A" w14:textId="4AACD7A9" w:rsidR="00A67ED1" w:rsidRDefault="00A67ED1" w:rsidP="00734B3B">
      <w:pPr>
        <w:pStyle w:val="Odstavecseseznamem"/>
      </w:pPr>
      <w:r>
        <w:t xml:space="preserve">Objednatel </w:t>
      </w:r>
      <w:r w:rsidR="005B024B">
        <w:t xml:space="preserve">je </w:t>
      </w:r>
      <w:r>
        <w:t>oprávněn využít pro k</w:t>
      </w:r>
      <w:r w:rsidRPr="009E0D91">
        <w:t>valifikační testování</w:t>
      </w:r>
      <w:r>
        <w:t xml:space="preserve"> </w:t>
      </w:r>
      <w:r w:rsidR="00F4456C">
        <w:t xml:space="preserve">úpravy </w:t>
      </w:r>
      <w:r w:rsidR="00790385">
        <w:t xml:space="preserve">Software nahrávací zařízení </w:t>
      </w:r>
      <w:r w:rsidR="00DB2745">
        <w:t xml:space="preserve">10 </w:t>
      </w:r>
      <w:r w:rsidR="00161AD8">
        <w:t xml:space="preserve">pracovních dnů. </w:t>
      </w:r>
      <w:r w:rsidR="00192AC2">
        <w:t xml:space="preserve">V </w:t>
      </w:r>
      <w:r>
        <w:t xml:space="preserve">případě zjištění </w:t>
      </w:r>
      <w:r w:rsidR="00C731A8">
        <w:t xml:space="preserve">závažné </w:t>
      </w:r>
      <w:r>
        <w:t>vad</w:t>
      </w:r>
      <w:r w:rsidR="00C731A8">
        <w:t xml:space="preserve">y, nebo </w:t>
      </w:r>
      <w:r w:rsidR="00B55B55">
        <w:t>alespoň</w:t>
      </w:r>
      <w:r w:rsidR="00C731A8">
        <w:t xml:space="preserve"> </w:t>
      </w:r>
      <w:r w:rsidR="00C731A8" w:rsidRPr="004F7C07">
        <w:t>2</w:t>
      </w:r>
      <w:r w:rsidR="00C731A8">
        <w:t xml:space="preserve"> nezávažných vad</w:t>
      </w:r>
      <w:r>
        <w:t xml:space="preserve"> se tato lhůta přerušuje a </w:t>
      </w:r>
      <w:r w:rsidR="00734B3B">
        <w:t>pokračuje</w:t>
      </w:r>
      <w:r>
        <w:t xml:space="preserve"> </w:t>
      </w:r>
      <w:r w:rsidR="00192AC2">
        <w:t xml:space="preserve">až </w:t>
      </w:r>
      <w:r>
        <w:t>po nápravě provedené Poskytovatelem</w:t>
      </w:r>
      <w:r w:rsidR="0031409B">
        <w:t>, pokud se strany nedohodnou jinak.</w:t>
      </w:r>
    </w:p>
    <w:p w14:paraId="45AB0952" w14:textId="77777777" w:rsidR="001F74ED" w:rsidRDefault="00D33FE7" w:rsidP="00D33FE7">
      <w:pPr>
        <w:pStyle w:val="Odstavecseseznamem"/>
      </w:pPr>
      <w:r w:rsidRPr="009E0D91">
        <w:t xml:space="preserve">V průběhu kvalifikačního testování </w:t>
      </w:r>
      <w:r>
        <w:t>O</w:t>
      </w:r>
      <w:r w:rsidRPr="009E0D91">
        <w:t>bjednatel dokumentuje nedostatky plnění oproti</w:t>
      </w:r>
      <w:r w:rsidR="00AB2CEB">
        <w:t>:</w:t>
      </w:r>
      <w:r w:rsidRPr="009E0D91">
        <w:t xml:space="preserve"> </w:t>
      </w:r>
    </w:p>
    <w:p w14:paraId="4D916BED" w14:textId="77777777" w:rsidR="001F74ED" w:rsidRDefault="00487F85" w:rsidP="00D86101">
      <w:pPr>
        <w:pStyle w:val="Odstavecseseznamem"/>
        <w:numPr>
          <w:ilvl w:val="0"/>
          <w:numId w:val="32"/>
        </w:numPr>
      </w:pPr>
      <w:r>
        <w:t>kvalifikačním kritériím uvedeným v Protokolu</w:t>
      </w:r>
      <w:r w:rsidRPr="009E0D91">
        <w:t xml:space="preserve"> </w:t>
      </w:r>
      <w:r>
        <w:t xml:space="preserve">o předání díla do testovacího provozu </w:t>
      </w:r>
      <w:r w:rsidR="0031409B">
        <w:t xml:space="preserve">a </w:t>
      </w:r>
    </w:p>
    <w:p w14:paraId="5EE63478" w14:textId="77777777" w:rsidR="001F74ED" w:rsidRDefault="0031409B" w:rsidP="00D86101">
      <w:pPr>
        <w:pStyle w:val="Odstavecseseznamem"/>
        <w:numPr>
          <w:ilvl w:val="0"/>
          <w:numId w:val="32"/>
        </w:numPr>
      </w:pPr>
      <w:r>
        <w:t>funkční specifikac</w:t>
      </w:r>
      <w:r w:rsidR="005B024B">
        <w:t>i</w:t>
      </w:r>
      <w:r w:rsidR="001F74ED">
        <w:t xml:space="preserve"> uvedené v Analýze.</w:t>
      </w:r>
    </w:p>
    <w:p w14:paraId="4077C379" w14:textId="77777777" w:rsidR="00D33FE7" w:rsidRPr="009E0D91" w:rsidRDefault="001F74ED" w:rsidP="001F38A9">
      <w:pPr>
        <w:pStyle w:val="Odstavecseseznamem"/>
      </w:pPr>
      <w:r>
        <w:t>Zjištěné nedostatky Objednatel</w:t>
      </w:r>
      <w:r w:rsidR="0031409B">
        <w:t xml:space="preserve"> </w:t>
      </w:r>
      <w:r w:rsidR="00D33FE7" w:rsidRPr="009E0D91">
        <w:t xml:space="preserve">písemně oznámí </w:t>
      </w:r>
      <w:r w:rsidR="00A67ED1">
        <w:t>P</w:t>
      </w:r>
      <w:r w:rsidR="00D33FE7">
        <w:t>oskytovateli formou „Protokolu o evidenci záznamů o neshodách“</w:t>
      </w:r>
      <w:r w:rsidR="00D33FE7" w:rsidRPr="009E0D91">
        <w:t xml:space="preserve">. Takto zjištěné nedostatky je </w:t>
      </w:r>
      <w:r w:rsidR="00D33FE7">
        <w:t>Poskytovatel</w:t>
      </w:r>
      <w:r w:rsidR="00D33FE7" w:rsidRPr="009E0D91">
        <w:t xml:space="preserve"> povinen odstranit</w:t>
      </w:r>
      <w:r>
        <w:t xml:space="preserve"> </w:t>
      </w:r>
      <w:r w:rsidR="0031409B">
        <w:t xml:space="preserve">nejpozději </w:t>
      </w:r>
      <w:r w:rsidR="0031409B" w:rsidRPr="009E0D91">
        <w:t>do třiceti dnů</w:t>
      </w:r>
      <w:r w:rsidR="0031409B">
        <w:t>, nedohodnou-li se strany jinak.</w:t>
      </w:r>
      <w:r w:rsidR="00D33FE7" w:rsidRPr="009E0D91">
        <w:t xml:space="preserve"> </w:t>
      </w:r>
    </w:p>
    <w:p w14:paraId="4D92D7AA" w14:textId="77777777" w:rsidR="00D33FE7" w:rsidRDefault="002950D3" w:rsidP="00D33FE7">
      <w:pPr>
        <w:pStyle w:val="Odstavecseseznamem"/>
      </w:pPr>
      <w:r>
        <w:t xml:space="preserve">V případě, že Software </w:t>
      </w:r>
      <w:r w:rsidR="00F4456C">
        <w:t xml:space="preserve">po úpravě </w:t>
      </w:r>
      <w:r>
        <w:t>splňuje kvalifikační kritéria</w:t>
      </w:r>
      <w:r w:rsidR="0031409B">
        <w:t xml:space="preserve"> a požadavky funkční specifikace</w:t>
      </w:r>
      <w:r w:rsidR="001F74ED">
        <w:t xml:space="preserve"> uvedené v Analýze</w:t>
      </w:r>
      <w:r>
        <w:t xml:space="preserve">, je </w:t>
      </w:r>
      <w:r w:rsidR="00814C19">
        <w:t xml:space="preserve">Poskytovatel povinen předat a </w:t>
      </w:r>
      <w:r>
        <w:t xml:space="preserve">Objednatel </w:t>
      </w:r>
      <w:r w:rsidR="00D33FE7">
        <w:t xml:space="preserve">povinen </w:t>
      </w:r>
      <w:r>
        <w:t xml:space="preserve">převzít </w:t>
      </w:r>
      <w:r w:rsidR="00F4456C">
        <w:t xml:space="preserve">úpravu </w:t>
      </w:r>
      <w:r w:rsidR="00D33FE7">
        <w:t xml:space="preserve">Software do rutinního provozu nejpozději do </w:t>
      </w:r>
      <w:r w:rsidRPr="000F3F5A">
        <w:t xml:space="preserve">10 kalendářních </w:t>
      </w:r>
      <w:r w:rsidR="00D33FE7">
        <w:t xml:space="preserve">dnů od </w:t>
      </w:r>
      <w:r w:rsidR="00557602">
        <w:t xml:space="preserve">uplynutí lhůty pro </w:t>
      </w:r>
      <w:r>
        <w:t>ukončení testovacího provozu</w:t>
      </w:r>
      <w:r w:rsidR="00D33FE7">
        <w:t xml:space="preserve">. </w:t>
      </w:r>
      <w:r w:rsidR="00233030" w:rsidRPr="009E0D91">
        <w:t>Předání a převzetí kompletního implementované</w:t>
      </w:r>
      <w:r w:rsidR="00F4456C">
        <w:t xml:space="preserve"> úpravy</w:t>
      </w:r>
      <w:r w:rsidR="00576119">
        <w:t xml:space="preserve"> </w:t>
      </w:r>
      <w:r w:rsidR="00233030">
        <w:t xml:space="preserve">Software do rutinního provozu </w:t>
      </w:r>
      <w:r w:rsidR="00233030" w:rsidRPr="009E0D91">
        <w:t xml:space="preserve">provedou zástupci stran </w:t>
      </w:r>
      <w:r w:rsidR="00233030">
        <w:t>„</w:t>
      </w:r>
      <w:r w:rsidR="00233030" w:rsidRPr="009E0D91">
        <w:t xml:space="preserve">Akceptačním protokolem k převzetí </w:t>
      </w:r>
      <w:r w:rsidR="00233030">
        <w:t>D</w:t>
      </w:r>
      <w:r w:rsidR="00233030" w:rsidRPr="009E0D91">
        <w:t>íla do rutinního provozu</w:t>
      </w:r>
      <w:r w:rsidR="00233030">
        <w:t>“</w:t>
      </w:r>
      <w:r w:rsidR="00233030" w:rsidRPr="009E0D91">
        <w:t xml:space="preserve">. Převzetí znamená, že </w:t>
      </w:r>
      <w:r w:rsidR="00F4456C">
        <w:t xml:space="preserve">upravený </w:t>
      </w:r>
      <w:r w:rsidR="00233030">
        <w:t>Software</w:t>
      </w:r>
      <w:r w:rsidR="00233030" w:rsidRPr="009E0D91">
        <w:t xml:space="preserve"> proš</w:t>
      </w:r>
      <w:r w:rsidR="00233030">
        <w:t>e</w:t>
      </w:r>
      <w:r w:rsidR="00233030" w:rsidRPr="009E0D91">
        <w:t>l kvalifikačními testy a je zahájen jeho provoz a užívání</w:t>
      </w:r>
      <w:r w:rsidR="00233030">
        <w:t xml:space="preserve"> a Servisní podpora ze strany Poskytovatele</w:t>
      </w:r>
      <w:r w:rsidR="00233030" w:rsidRPr="009E0D91">
        <w:t xml:space="preserve">. Objednatelem odůvodněné odmítnutí převzetí vylučuje prodlení </w:t>
      </w:r>
      <w:r w:rsidR="00233030">
        <w:t>O</w:t>
      </w:r>
      <w:r w:rsidR="00233030" w:rsidRPr="009E0D91">
        <w:t>bjednatele s přijetím plnění.</w:t>
      </w:r>
    </w:p>
    <w:p w14:paraId="15688561" w14:textId="63DA4ED3" w:rsidR="00F4456C" w:rsidRDefault="00233030" w:rsidP="00431272">
      <w:pPr>
        <w:pStyle w:val="Odstavecseseznamem"/>
      </w:pPr>
      <w:r>
        <w:t>Poskytovatel je povinen zajistit předání</w:t>
      </w:r>
      <w:r w:rsidR="00D0775E">
        <w:t xml:space="preserve"> </w:t>
      </w:r>
      <w:r w:rsidR="00F4456C">
        <w:t xml:space="preserve">úpravy </w:t>
      </w:r>
      <w:r w:rsidR="00D0775E">
        <w:t xml:space="preserve">nahrávací zařízení </w:t>
      </w:r>
      <w:r>
        <w:t xml:space="preserve">do rutinního provozu nejpozději do </w:t>
      </w:r>
      <w:r w:rsidR="00DB2745">
        <w:t>6</w:t>
      </w:r>
      <w:r w:rsidR="001B06F4">
        <w:t xml:space="preserve">0 </w:t>
      </w:r>
      <w:r>
        <w:t>dnů od podpisu této smlouvy</w:t>
      </w:r>
      <w:r w:rsidR="00D0775E">
        <w:t>.</w:t>
      </w:r>
    </w:p>
    <w:p w14:paraId="65D18DF0" w14:textId="77777777" w:rsidR="00233030" w:rsidRDefault="006873FC">
      <w:pPr>
        <w:pStyle w:val="Odstavecseseznamem"/>
      </w:pPr>
      <w:r>
        <w:t xml:space="preserve">Spuštěním </w:t>
      </w:r>
      <w:r w:rsidR="00F4456C">
        <w:t xml:space="preserve">upraveného </w:t>
      </w:r>
      <w:r>
        <w:t xml:space="preserve">Software do rutinního provozu se </w:t>
      </w:r>
      <w:r w:rsidR="00F4456C">
        <w:t xml:space="preserve">úprava </w:t>
      </w:r>
      <w:r>
        <w:t xml:space="preserve">stává pro účely této smlouvy součástí Software a Poskytovatel je tak povinen nadále k takto upravenému Software provádět dále servisní podporu dle této smlouvy. </w:t>
      </w:r>
    </w:p>
    <w:p w14:paraId="333F16C4" w14:textId="77777777" w:rsidR="0031409B" w:rsidRDefault="00D33FE7" w:rsidP="0031409B">
      <w:pPr>
        <w:pStyle w:val="Odstavecseseznamem"/>
      </w:pPr>
      <w:r w:rsidRPr="009E0D91">
        <w:t>Objednatel může na zák</w:t>
      </w:r>
      <w:r>
        <w:t xml:space="preserve">ladě své volné úvahy </w:t>
      </w:r>
      <w:r w:rsidR="005E13C1">
        <w:t>úprav</w:t>
      </w:r>
      <w:r w:rsidR="006D2573">
        <w:t>u</w:t>
      </w:r>
      <w:r w:rsidR="006D734C">
        <w:t xml:space="preserve"> </w:t>
      </w:r>
      <w:r>
        <w:t>Software převzít i v případě</w:t>
      </w:r>
      <w:r w:rsidRPr="009E0D91">
        <w:t xml:space="preserve">, </w:t>
      </w:r>
      <w:r>
        <w:t xml:space="preserve">že </w:t>
      </w:r>
      <w:r w:rsidRPr="009E0D91">
        <w:t xml:space="preserve">vykazuje vady, </w:t>
      </w:r>
      <w:r>
        <w:t xml:space="preserve">které neznemožňují provozování </w:t>
      </w:r>
      <w:r w:rsidR="005E13C1">
        <w:t>upraveného</w:t>
      </w:r>
      <w:r w:rsidR="006D734C">
        <w:t xml:space="preserve"> </w:t>
      </w:r>
      <w:r>
        <w:t>Software</w:t>
      </w:r>
      <w:r w:rsidRPr="009E0D91">
        <w:t xml:space="preserve">. Na tyto vady se hledí stejně jako na vady </w:t>
      </w:r>
      <w:r w:rsidRPr="009E0D91">
        <w:lastRenderedPageBreak/>
        <w:t>vzniklé n</w:t>
      </w:r>
      <w:r>
        <w:t>ebo zjištěné v průběhu provozu Software a uplatní se ujednání o Servisní podpoře</w:t>
      </w:r>
      <w:r w:rsidRPr="009E0D91">
        <w:t xml:space="preserve">, bez ohledu na to, zda je </w:t>
      </w:r>
      <w:r>
        <w:t>O</w:t>
      </w:r>
      <w:r w:rsidRPr="009E0D91">
        <w:t>bjednatel zjistil před převzetí</w:t>
      </w:r>
      <w:r w:rsidR="005D26A9">
        <w:t>m, při převzetí,</w:t>
      </w:r>
      <w:r w:rsidRPr="009E0D91">
        <w:t xml:space="preserve"> nebo kdykoli potom.</w:t>
      </w:r>
    </w:p>
    <w:p w14:paraId="16592A3B" w14:textId="77777777" w:rsidR="000A3F92" w:rsidRPr="009E0D91" w:rsidRDefault="000A3F92" w:rsidP="0031409B">
      <w:pPr>
        <w:pStyle w:val="Odstavecseseznamem"/>
      </w:pPr>
      <w:r>
        <w:t xml:space="preserve">Poskytovatel je povinen zajistit, aby Software splňoval veškeré požadavky </w:t>
      </w:r>
      <w:r w:rsidR="005A32B7">
        <w:t>funkční specifikace uvedené</w:t>
      </w:r>
      <w:r>
        <w:t xml:space="preserve"> v </w:t>
      </w:r>
      <w:r w:rsidR="009474BF">
        <w:t>akceptovaném dokumentu Analýzy</w:t>
      </w:r>
      <w:r w:rsidR="00D16C78">
        <w:t xml:space="preserve"> s nasazením do produkce dle schváleného harmonogramu v dokumentu akceptované Analýzy</w:t>
      </w:r>
      <w:r w:rsidR="001F7A4B">
        <w:t>, pokud se smluvní strany nedohodnou jinak</w:t>
      </w:r>
      <w:r>
        <w:t xml:space="preserve">. </w:t>
      </w:r>
    </w:p>
    <w:p w14:paraId="75B5E8C8" w14:textId="77777777" w:rsidR="006C6D66" w:rsidRDefault="006C6D66" w:rsidP="006C6D66">
      <w:pPr>
        <w:spacing w:before="120"/>
      </w:pPr>
    </w:p>
    <w:p w14:paraId="5EB02835" w14:textId="77777777" w:rsidR="00603010" w:rsidRDefault="00603010" w:rsidP="004347BE">
      <w:pPr>
        <w:pStyle w:val="Nadpis1"/>
      </w:pPr>
      <w:r>
        <w:t>Servisní podpora</w:t>
      </w:r>
    </w:p>
    <w:p w14:paraId="2703544B" w14:textId="77777777" w:rsidR="00DB1388" w:rsidRPr="009E0D91" w:rsidRDefault="00C34099" w:rsidP="00DB1388">
      <w:pPr>
        <w:pStyle w:val="Odstavecseseznamem"/>
      </w:pPr>
      <w:r>
        <w:t>P</w:t>
      </w:r>
      <w:r w:rsidR="00603010">
        <w:t>oskytovatel</w:t>
      </w:r>
      <w:r w:rsidR="003A33C7">
        <w:t xml:space="preserve"> je povinen poskytovat Objednateli Servisní podporu </w:t>
      </w:r>
      <w:r w:rsidR="00421903">
        <w:t xml:space="preserve">Software </w:t>
      </w:r>
      <w:r w:rsidR="00603010">
        <w:t xml:space="preserve">dle pravidel </w:t>
      </w:r>
      <w:r w:rsidR="0024258B">
        <w:t>uvedených v</w:t>
      </w:r>
      <w:r w:rsidR="003A33C7">
        <w:t xml:space="preserve"> této smlouvě a její </w:t>
      </w:r>
      <w:r w:rsidR="0024258B">
        <w:t>Příloze č. 4</w:t>
      </w:r>
      <w:r w:rsidR="004F7C07">
        <w:t>, a to ode dne účinnosti této smlouvy</w:t>
      </w:r>
      <w:r w:rsidR="003A33C7">
        <w:t xml:space="preserve">. </w:t>
      </w:r>
      <w:r w:rsidR="00DB1388">
        <w:t>Poskytovatel je povinen poskytovat Servisní</w:t>
      </w:r>
      <w:r w:rsidR="00DB1388" w:rsidRPr="009E0D91">
        <w:t xml:space="preserve"> podporu v plném rozsahu tak, aby mohl být </w:t>
      </w:r>
      <w:r w:rsidR="00DB1388">
        <w:t>Software O</w:t>
      </w:r>
      <w:r w:rsidR="00DB1388" w:rsidRPr="009E0D91">
        <w:t>bjednatelem efektivně užíván nejméně po celou dobu trvání této smlouvy.</w:t>
      </w:r>
    </w:p>
    <w:p w14:paraId="45C58F52" w14:textId="77777777" w:rsidR="0016416F" w:rsidRDefault="0016416F" w:rsidP="0016416F">
      <w:pPr>
        <w:pStyle w:val="Odstavecseseznamem"/>
      </w:pPr>
      <w:r>
        <w:t>Poskytovatel je povinen v rámci Servisní podpory provádět odstraňování ZKZ</w:t>
      </w:r>
      <w:r w:rsidR="00A91D6C">
        <w:t xml:space="preserve"> Software a Díla</w:t>
      </w:r>
      <w:r>
        <w:t>. V rámci toho je Poskytovatel povinen:</w:t>
      </w:r>
    </w:p>
    <w:p w14:paraId="471820F8" w14:textId="77777777" w:rsidR="0016416F" w:rsidRDefault="0016416F" w:rsidP="00D86101">
      <w:pPr>
        <w:pStyle w:val="Odstavecseseznamem"/>
        <w:numPr>
          <w:ilvl w:val="0"/>
          <w:numId w:val="22"/>
        </w:numPr>
      </w:pPr>
      <w:r>
        <w:t>Zaevidovat přijaté Hlášení, ověřit jej a zpětně potvrdit Objednateli.</w:t>
      </w:r>
    </w:p>
    <w:p w14:paraId="03B59E51" w14:textId="77777777" w:rsidR="0016416F" w:rsidRDefault="0016416F" w:rsidP="00D86101">
      <w:pPr>
        <w:pStyle w:val="Odstavecseseznamem"/>
        <w:numPr>
          <w:ilvl w:val="0"/>
          <w:numId w:val="22"/>
        </w:numPr>
      </w:pPr>
      <w:r>
        <w:t xml:space="preserve">Zahájit </w:t>
      </w:r>
      <w:r w:rsidRPr="001A4E78">
        <w:rPr>
          <w:szCs w:val="24"/>
        </w:rPr>
        <w:t>odstraňování poruchy</w:t>
      </w:r>
      <w:r>
        <w:t xml:space="preserve"> v době, která je uvedena v příloze č. </w:t>
      </w:r>
      <w:r w:rsidR="004F7A71">
        <w:t xml:space="preserve">4 </w:t>
      </w:r>
      <w:r>
        <w:t>této smlouvy,</w:t>
      </w:r>
    </w:p>
    <w:p w14:paraId="69874331" w14:textId="77777777" w:rsidR="0016416F" w:rsidRDefault="0016416F" w:rsidP="00D86101">
      <w:pPr>
        <w:pStyle w:val="Odstavecseseznamem"/>
        <w:numPr>
          <w:ilvl w:val="0"/>
          <w:numId w:val="22"/>
        </w:numPr>
      </w:pPr>
      <w:r>
        <w:t>Odstranit nahlášené ZKZ v termínu dle přílohy č.</w:t>
      </w:r>
      <w:r w:rsidR="00E401F2">
        <w:t xml:space="preserve"> 4</w:t>
      </w:r>
      <w:r>
        <w:t>, pokud se strany písemně nedohodnou jinak.</w:t>
      </w:r>
    </w:p>
    <w:p w14:paraId="0529B0BB" w14:textId="77777777" w:rsidR="00603010" w:rsidRDefault="00C34099" w:rsidP="00603010">
      <w:pPr>
        <w:pStyle w:val="Odstavecseseznamem"/>
        <w:ind w:left="284"/>
      </w:pPr>
      <w:r>
        <w:t>V rámci servisní podpory je P</w:t>
      </w:r>
      <w:r w:rsidR="00603010">
        <w:t xml:space="preserve">oskytovatel </w:t>
      </w:r>
      <w:r w:rsidR="00317FF4">
        <w:t xml:space="preserve">dále </w:t>
      </w:r>
      <w:r w:rsidR="00603010">
        <w:t xml:space="preserve">povinen poskytovat </w:t>
      </w:r>
      <w:r>
        <w:t xml:space="preserve">Objednateli </w:t>
      </w:r>
      <w:r w:rsidR="00603010">
        <w:t xml:space="preserve">následující služby: </w:t>
      </w:r>
    </w:p>
    <w:p w14:paraId="2B6DA810" w14:textId="77777777" w:rsidR="00603010" w:rsidRDefault="005A56CD" w:rsidP="00D86101">
      <w:pPr>
        <w:pStyle w:val="Odstavecseseznamem"/>
        <w:numPr>
          <w:ilvl w:val="0"/>
          <w:numId w:val="24"/>
        </w:numPr>
      </w:pPr>
      <w:r>
        <w:t>Hot-line</w:t>
      </w:r>
    </w:p>
    <w:p w14:paraId="28D53525" w14:textId="77777777" w:rsidR="00603010" w:rsidRDefault="0024258B" w:rsidP="00D86101">
      <w:pPr>
        <w:pStyle w:val="Odstavecseseznamem"/>
        <w:numPr>
          <w:ilvl w:val="0"/>
          <w:numId w:val="24"/>
        </w:numPr>
      </w:pPr>
      <w:r>
        <w:t xml:space="preserve">Servisní </w:t>
      </w:r>
      <w:r w:rsidR="00603010">
        <w:t xml:space="preserve">podpora prostřednictvím dálkového připojení při řešení </w:t>
      </w:r>
      <w:r w:rsidR="005A56CD">
        <w:t>ZKZ.</w:t>
      </w:r>
    </w:p>
    <w:p w14:paraId="1664A349" w14:textId="77777777" w:rsidR="00603010" w:rsidRDefault="0024258B" w:rsidP="00D86101">
      <w:pPr>
        <w:pStyle w:val="Odstavecseseznamem"/>
        <w:numPr>
          <w:ilvl w:val="0"/>
          <w:numId w:val="24"/>
        </w:numPr>
      </w:pPr>
      <w:r>
        <w:t xml:space="preserve">Servisní </w:t>
      </w:r>
      <w:r w:rsidR="00603010">
        <w:t>podpora při řešení ZKZ nebo závad</w:t>
      </w:r>
      <w:r w:rsidR="002950D3">
        <w:t xml:space="preserve"> spočívajících v Software</w:t>
      </w:r>
      <w:r w:rsidR="00603010">
        <w:t xml:space="preserve">, jejichž příčina je v interakci </w:t>
      </w:r>
      <w:r w:rsidR="004972B9">
        <w:t xml:space="preserve">Software </w:t>
      </w:r>
      <w:r w:rsidR="00603010">
        <w:t>se software třetích stran</w:t>
      </w:r>
      <w:r w:rsidR="0031409B">
        <w:t>.</w:t>
      </w:r>
      <w:r w:rsidR="00603010">
        <w:t xml:space="preserve"> </w:t>
      </w:r>
    </w:p>
    <w:p w14:paraId="2DD8EF01" w14:textId="77777777" w:rsidR="00603010" w:rsidRDefault="00603010" w:rsidP="00D86101">
      <w:pPr>
        <w:pStyle w:val="Odstavecseseznamem"/>
        <w:numPr>
          <w:ilvl w:val="0"/>
          <w:numId w:val="24"/>
        </w:numPr>
      </w:pPr>
      <w:r>
        <w:t xml:space="preserve">Řešení ZKZ na základě </w:t>
      </w:r>
      <w:r w:rsidRPr="001E7069">
        <w:t>Hlášení</w:t>
      </w:r>
      <w:r>
        <w:t>.</w:t>
      </w:r>
    </w:p>
    <w:p w14:paraId="7655B7C7" w14:textId="77777777" w:rsidR="00603010" w:rsidRDefault="00603010" w:rsidP="00B60240">
      <w:pPr>
        <w:pStyle w:val="Odstavecseseznamem"/>
        <w:ind w:left="284"/>
      </w:pPr>
      <w:r>
        <w:t xml:space="preserve">V případě nedostupnosti ISH </w:t>
      </w:r>
      <w:r w:rsidR="00EB4443">
        <w:t xml:space="preserve">Ohlašovatel </w:t>
      </w:r>
      <w:r>
        <w:t xml:space="preserve">kontaktuje telefonicky formou SMS Dispečera TP v případě, že neobdrží od </w:t>
      </w:r>
      <w:r w:rsidR="008D2A4C">
        <w:t>P</w:t>
      </w:r>
      <w:r w:rsidR="00BC6EED">
        <w:t>oskytovatele</w:t>
      </w:r>
      <w:r>
        <w:t xml:space="preserve"> ve stanovené </w:t>
      </w:r>
      <w:r w:rsidR="00BC6EED">
        <w:t>d</w:t>
      </w:r>
      <w:r>
        <w:t xml:space="preserve">obě odezvy informaci o zaevidování požadavku na službu </w:t>
      </w:r>
      <w:r w:rsidR="00E14068">
        <w:t xml:space="preserve">Servisní </w:t>
      </w:r>
      <w:r>
        <w:t xml:space="preserve">podpory, aby ověřil, zda nedošlo k výpadkům komunikačních technologií, které jsou použity pro předávání požadavků na služby </w:t>
      </w:r>
      <w:r w:rsidR="00E14068">
        <w:t>Servisní</w:t>
      </w:r>
      <w:r>
        <w:t xml:space="preserve"> podpory. Smluvní strany se pro vyloučení pochybností dohodly, že v takovém případě se lhůty pro odstraňování ZKZ počítají od okamžiku, kdy byla prokazatelně </w:t>
      </w:r>
      <w:r w:rsidR="000B04E0">
        <w:t>Objednatel</w:t>
      </w:r>
      <w:r w:rsidR="00BC6EED">
        <w:t>em</w:t>
      </w:r>
      <w:r>
        <w:t xml:space="preserve"> odeslána SMS </w:t>
      </w:r>
      <w:r w:rsidR="008D2A4C">
        <w:t>D</w:t>
      </w:r>
      <w:r>
        <w:t>ispečerovi TP.</w:t>
      </w:r>
    </w:p>
    <w:p w14:paraId="517832E5" w14:textId="77777777" w:rsidR="00E970EA" w:rsidRPr="00E970EA" w:rsidRDefault="00E970EA" w:rsidP="00E970EA">
      <w:pPr>
        <w:pStyle w:val="Odstavecseseznamem"/>
      </w:pPr>
      <w:r w:rsidRPr="008E5707">
        <w:t xml:space="preserve">Objednatel je povinen provozovat </w:t>
      </w:r>
      <w:r>
        <w:t>Soft</w:t>
      </w:r>
      <w:r w:rsidR="0031409B">
        <w:t>w</w:t>
      </w:r>
      <w:r>
        <w:t>are</w:t>
      </w:r>
      <w:r w:rsidRPr="00E970EA">
        <w:t xml:space="preserve"> i navazující systémy </w:t>
      </w:r>
      <w:r w:rsidR="00D46172">
        <w:t xml:space="preserve">minimálně </w:t>
      </w:r>
      <w:r w:rsidRPr="00E970EA">
        <w:t>za technických podmínek</w:t>
      </w:r>
      <w:r w:rsidR="00D46172">
        <w:t xml:space="preserve"> uvedených v příloze </w:t>
      </w:r>
      <w:r w:rsidR="00947ADC">
        <w:t xml:space="preserve">č. 6 </w:t>
      </w:r>
      <w:r w:rsidR="00D46172">
        <w:t xml:space="preserve">této smlouvy. </w:t>
      </w:r>
    </w:p>
    <w:p w14:paraId="0B4560B9" w14:textId="77777777" w:rsidR="00FC7823" w:rsidRDefault="00E970EA" w:rsidP="000F3F5A">
      <w:pPr>
        <w:pStyle w:val="Odstavecseseznamem"/>
        <w:numPr>
          <w:ilvl w:val="0"/>
          <w:numId w:val="0"/>
        </w:numPr>
        <w:tabs>
          <w:tab w:val="left" w:pos="4211"/>
        </w:tabs>
        <w:ind w:left="284"/>
      </w:pPr>
      <w:r>
        <w:tab/>
      </w:r>
    </w:p>
    <w:p w14:paraId="7F9C5166" w14:textId="77777777" w:rsidR="00CB3EC5" w:rsidRPr="00FC7823" w:rsidRDefault="00CB3EC5" w:rsidP="00CB3EC5">
      <w:pPr>
        <w:numPr>
          <w:ilvl w:val="0"/>
          <w:numId w:val="1"/>
        </w:numPr>
        <w:tabs>
          <w:tab w:val="clear" w:pos="680"/>
        </w:tabs>
        <w:spacing w:after="120"/>
        <w:ind w:left="0" w:firstLine="0"/>
        <w:jc w:val="center"/>
        <w:rPr>
          <w:b/>
        </w:rPr>
      </w:pPr>
      <w:r w:rsidRPr="00A36BB9">
        <w:rPr>
          <w:rFonts w:ascii="Arial" w:hAnsi="Arial" w:cs="Arial"/>
          <w:b/>
          <w:sz w:val="20"/>
          <w:szCs w:val="20"/>
        </w:rPr>
        <w:t>Údržba</w:t>
      </w:r>
      <w:r>
        <w:rPr>
          <w:rFonts w:ascii="Arial" w:hAnsi="Arial" w:cs="Arial"/>
          <w:b/>
          <w:sz w:val="20"/>
          <w:szCs w:val="20"/>
        </w:rPr>
        <w:t xml:space="preserve"> a rozvoj</w:t>
      </w:r>
    </w:p>
    <w:p w14:paraId="2AEBBF1A" w14:textId="77777777" w:rsidR="00CB3EC5" w:rsidRDefault="00CB3EC5" w:rsidP="00CB3EC5">
      <w:pPr>
        <w:pStyle w:val="Odstavecseseznamem"/>
      </w:pPr>
      <w:r w:rsidRPr="009E0D91">
        <w:t xml:space="preserve">Služby </w:t>
      </w:r>
      <w:r>
        <w:t>Ú</w:t>
      </w:r>
      <w:r w:rsidRPr="009E0D91">
        <w:t xml:space="preserve">držby </w:t>
      </w:r>
      <w:r>
        <w:t xml:space="preserve">a rozvoje </w:t>
      </w:r>
      <w:r w:rsidRPr="009E0D91">
        <w:t xml:space="preserve">dle této </w:t>
      </w:r>
      <w:r>
        <w:t>s</w:t>
      </w:r>
      <w:r w:rsidRPr="009E0D91">
        <w:t xml:space="preserve">mlouvy budou probíhat tak, že </w:t>
      </w:r>
      <w:r>
        <w:t>O</w:t>
      </w:r>
      <w:r w:rsidRPr="009E0D91">
        <w:t xml:space="preserve">bjednatel bude </w:t>
      </w:r>
      <w:r>
        <w:t xml:space="preserve">Poskytovateli </w:t>
      </w:r>
      <w:r w:rsidRPr="009E0D91">
        <w:t xml:space="preserve">zasílat své </w:t>
      </w:r>
      <w:r w:rsidRPr="00B60240">
        <w:t>požadavky</w:t>
      </w:r>
      <w:r w:rsidRPr="009E0D91">
        <w:t xml:space="preserve"> na služby </w:t>
      </w:r>
      <w:r w:rsidR="00561A27">
        <w:t>Ú</w:t>
      </w:r>
      <w:r w:rsidRPr="009E0D91">
        <w:t>držby</w:t>
      </w:r>
      <w:r w:rsidRPr="00496FA1">
        <w:t xml:space="preserve"> </w:t>
      </w:r>
      <w:r>
        <w:t>a rozvoje (</w:t>
      </w:r>
      <w:r w:rsidRPr="00496FA1">
        <w:t>formou zápisu do Evidence požadavků</w:t>
      </w:r>
      <w:r w:rsidR="00872610">
        <w:t xml:space="preserve"> a zároveň </w:t>
      </w:r>
      <w:r w:rsidR="007A15A9">
        <w:t xml:space="preserve">prostřednictvím </w:t>
      </w:r>
      <w:r w:rsidR="00872610">
        <w:t>e-mailového kontaktu Hotline Poskytovatele</w:t>
      </w:r>
      <w:r w:rsidR="0018556A">
        <w:t>)</w:t>
      </w:r>
      <w:r>
        <w:t xml:space="preserve">, načež Poskytovatel odhadne pracnost </w:t>
      </w:r>
      <w:r w:rsidR="005F1DA9">
        <w:t xml:space="preserve">zpracování </w:t>
      </w:r>
      <w:r>
        <w:t xml:space="preserve">požadavku v hodinách údržby a písemně ji oznámí </w:t>
      </w:r>
      <w:r w:rsidR="001936FC">
        <w:t xml:space="preserve">do 10 kalendářních dnů </w:t>
      </w:r>
      <w:r>
        <w:t xml:space="preserve">Objednateli. Jednotková cena za hodinu služeb </w:t>
      </w:r>
      <w:r w:rsidR="00B26361">
        <w:t>Ú</w:t>
      </w:r>
      <w:r>
        <w:t xml:space="preserve">držby a rozvoje je uvedená v příloze č. 3 této smlouvy a je závazná a nepřekročitelná, obsahující veškeré náklady Poskytovatele na provádění </w:t>
      </w:r>
      <w:r w:rsidR="00B26361">
        <w:t>Ú</w:t>
      </w:r>
      <w:r>
        <w:t>držby a rozvoje. Pokud Objednatel</w:t>
      </w:r>
      <w:r w:rsidR="00AC11BF">
        <w:t xml:space="preserve"> písemně</w:t>
      </w:r>
      <w:r>
        <w:t xml:space="preserve"> schválí</w:t>
      </w:r>
      <w:r w:rsidR="005F1DA9">
        <w:t xml:space="preserve"> navržený počet hodin</w:t>
      </w:r>
      <w:r>
        <w:t>, je</w:t>
      </w:r>
      <w:r w:rsidRPr="009E0D91">
        <w:t xml:space="preserve"> </w:t>
      </w:r>
      <w:r>
        <w:t>Poskytovatel</w:t>
      </w:r>
      <w:r w:rsidRPr="009E0D91">
        <w:t xml:space="preserve"> povinen </w:t>
      </w:r>
      <w:r w:rsidR="003A18D4">
        <w:t xml:space="preserve">za takto odsouhlasený počet hodin </w:t>
      </w:r>
      <w:r w:rsidR="005F1DA9">
        <w:t xml:space="preserve">požadovanou </w:t>
      </w:r>
      <w:r w:rsidRPr="009E0D91">
        <w:t>služb</w:t>
      </w:r>
      <w:r w:rsidR="005F1DA9">
        <w:t>u</w:t>
      </w:r>
      <w:r w:rsidRPr="009E0D91">
        <w:t xml:space="preserve"> </w:t>
      </w:r>
      <w:r>
        <w:t>provést.</w:t>
      </w:r>
      <w:r w:rsidR="00A23FC9">
        <w:t xml:space="preserve"> </w:t>
      </w:r>
      <w:r w:rsidR="00AC11BF">
        <w:t xml:space="preserve">Poskytovatel není oprávněn provádět služby Údržby a rozvoje bez písemného odsouhlasení Objednatele. </w:t>
      </w:r>
    </w:p>
    <w:p w14:paraId="310F0477" w14:textId="4D8F169D" w:rsidR="00CB3EC5" w:rsidRDefault="00CB3EC5" w:rsidP="00CB3EC5">
      <w:pPr>
        <w:pStyle w:val="Odstavecseseznamem"/>
      </w:pPr>
      <w:r>
        <w:t>P</w:t>
      </w:r>
      <w:r w:rsidRPr="009E0D91">
        <w:t xml:space="preserve">ožadavkům </w:t>
      </w:r>
      <w:r w:rsidR="00226320">
        <w:t xml:space="preserve">Objednatele </w:t>
      </w:r>
      <w:r w:rsidRPr="009E0D91">
        <w:t xml:space="preserve">budou přiděleny priority řešení a na základě dohody </w:t>
      </w:r>
      <w:r>
        <w:t>O</w:t>
      </w:r>
      <w:r w:rsidRPr="009E0D91">
        <w:t xml:space="preserve">bjednatele a </w:t>
      </w:r>
      <w:r>
        <w:t>P</w:t>
      </w:r>
      <w:r w:rsidRPr="001E7069">
        <w:t>oskytovatele bude stanoven termín jejich realizace</w:t>
      </w:r>
      <w:r w:rsidR="0060371C">
        <w:t xml:space="preserve">. Plnění bude kontrolováno mimo jiné i </w:t>
      </w:r>
      <w:r w:rsidR="008D2A4C">
        <w:t xml:space="preserve">na </w:t>
      </w:r>
      <w:r w:rsidRPr="001E7069">
        <w:t>kontrolních dn</w:t>
      </w:r>
      <w:r w:rsidR="008D2A4C">
        <w:t>ech</w:t>
      </w:r>
      <w:r w:rsidR="003C64FF">
        <w:t>, které se budou konat dle dohody pověřených zástupců smluvních stran</w:t>
      </w:r>
      <w:r w:rsidRPr="001E7069">
        <w:t>.</w:t>
      </w:r>
      <w:r w:rsidR="00D8236D">
        <w:t xml:space="preserve"> </w:t>
      </w:r>
    </w:p>
    <w:p w14:paraId="282B0FAA" w14:textId="77777777" w:rsidR="00CB3EC5" w:rsidRPr="00D57181" w:rsidRDefault="00400EF5" w:rsidP="00CB3EC5">
      <w:pPr>
        <w:pStyle w:val="Odstavecseseznamem"/>
      </w:pPr>
      <w:r w:rsidRPr="00960EE5">
        <w:t xml:space="preserve">Údržba a rozvoj zahrnují zejména vytvoření (dokončení) </w:t>
      </w:r>
      <w:r w:rsidR="00F73410">
        <w:t>D</w:t>
      </w:r>
      <w:r w:rsidRPr="00960EE5">
        <w:t xml:space="preserve">íla </w:t>
      </w:r>
      <w:r>
        <w:t>dle požadované specifikace</w:t>
      </w:r>
      <w:r w:rsidRPr="00960EE5">
        <w:t xml:space="preserve">, jeho předání Objednateli, implementaci, systémovou integraci a poskytování souvisejících služeb. </w:t>
      </w:r>
      <w:r w:rsidR="00CB3EC5" w:rsidRPr="00D57181">
        <w:t xml:space="preserve">V rámci </w:t>
      </w:r>
      <w:r w:rsidR="00D45967">
        <w:t xml:space="preserve">služeb </w:t>
      </w:r>
      <w:r w:rsidR="00561179">
        <w:t>Ú</w:t>
      </w:r>
      <w:r w:rsidR="00D45967">
        <w:t xml:space="preserve">držby a rozvoje bude </w:t>
      </w:r>
      <w:r w:rsidR="00CB3EC5">
        <w:t>poskytovatel</w:t>
      </w:r>
      <w:r w:rsidR="00CB3EC5" w:rsidRPr="00D57181">
        <w:t xml:space="preserve"> povinen provádět</w:t>
      </w:r>
      <w:r w:rsidR="00CB3EC5">
        <w:t xml:space="preserve"> zejména</w:t>
      </w:r>
      <w:r w:rsidR="00CB3EC5" w:rsidRPr="00D57181">
        <w:t>:</w:t>
      </w:r>
    </w:p>
    <w:p w14:paraId="1704BCB6" w14:textId="77777777" w:rsidR="00CB3EC5" w:rsidRPr="001E7069" w:rsidRDefault="00CB3EC5" w:rsidP="003C5838">
      <w:pPr>
        <w:pStyle w:val="Odstavecseseznamem"/>
        <w:numPr>
          <w:ilvl w:val="0"/>
          <w:numId w:val="13"/>
        </w:numPr>
        <w:spacing w:before="120"/>
      </w:pPr>
      <w:r w:rsidRPr="009E0D91">
        <w:t xml:space="preserve">Zpracování </w:t>
      </w:r>
      <w:r w:rsidRPr="001E7069">
        <w:t xml:space="preserve">Změn v </w:t>
      </w:r>
      <w:r>
        <w:t>S</w:t>
      </w:r>
      <w:r w:rsidRPr="001E7069">
        <w:t xml:space="preserve">oftware </w:t>
      </w:r>
    </w:p>
    <w:p w14:paraId="2BC83E54" w14:textId="77777777" w:rsidR="00CB3EC5" w:rsidRPr="001E7069" w:rsidRDefault="00CB3EC5" w:rsidP="003C5838">
      <w:pPr>
        <w:pStyle w:val="Odstavecseseznamem"/>
        <w:numPr>
          <w:ilvl w:val="0"/>
          <w:numId w:val="13"/>
        </w:numPr>
        <w:spacing w:before="120"/>
      </w:pPr>
      <w:r w:rsidRPr="001E7069">
        <w:t xml:space="preserve">Zpracování návrhů řešení nebo jejich variant </w:t>
      </w:r>
    </w:p>
    <w:p w14:paraId="3C0BD670" w14:textId="77777777" w:rsidR="00CB3EC5" w:rsidRDefault="00CB3EC5" w:rsidP="003C5838">
      <w:pPr>
        <w:pStyle w:val="Odstavecseseznamem"/>
        <w:numPr>
          <w:ilvl w:val="0"/>
          <w:numId w:val="13"/>
        </w:numPr>
        <w:spacing w:before="120"/>
      </w:pPr>
      <w:r w:rsidRPr="001E7069">
        <w:lastRenderedPageBreak/>
        <w:t xml:space="preserve">Kvalifikované posouzení a připomínkování všech Změn </w:t>
      </w:r>
    </w:p>
    <w:p w14:paraId="2D2E49D3" w14:textId="77777777" w:rsidR="00CB3EC5" w:rsidRDefault="00CB3EC5" w:rsidP="003C5838">
      <w:pPr>
        <w:pStyle w:val="Odstavecseseznamem"/>
        <w:numPr>
          <w:ilvl w:val="0"/>
          <w:numId w:val="13"/>
        </w:numPr>
        <w:spacing w:before="120"/>
      </w:pPr>
      <w:r>
        <w:t>S</w:t>
      </w:r>
      <w:r w:rsidRPr="001E7069">
        <w:t xml:space="preserve">chválení či odůvodněné zamítnutí požadavku na realizaci Změny </w:t>
      </w:r>
    </w:p>
    <w:p w14:paraId="63D2F3E6" w14:textId="77777777" w:rsidR="00CB3EC5" w:rsidRDefault="00CB3EC5" w:rsidP="003C5838">
      <w:pPr>
        <w:pStyle w:val="Odstavecseseznamem"/>
        <w:numPr>
          <w:ilvl w:val="0"/>
          <w:numId w:val="13"/>
        </w:numPr>
        <w:spacing w:before="120"/>
      </w:pPr>
      <w:r w:rsidRPr="001E7069">
        <w:t xml:space="preserve">Garantování dosažení záměru či zadání při schválení a realizování Změny </w:t>
      </w:r>
    </w:p>
    <w:p w14:paraId="2EE3AD00" w14:textId="77777777" w:rsidR="00CB3EC5" w:rsidRPr="009E0D91" w:rsidRDefault="00CB3EC5" w:rsidP="003C5838">
      <w:pPr>
        <w:pStyle w:val="Odstavecseseznamem"/>
        <w:numPr>
          <w:ilvl w:val="0"/>
          <w:numId w:val="13"/>
        </w:numPr>
        <w:spacing w:before="120"/>
      </w:pPr>
      <w:r w:rsidRPr="009E0D91">
        <w:t xml:space="preserve">Provedení analýzy, detailního návrhu a vytvoření </w:t>
      </w:r>
      <w:r w:rsidR="00F73410">
        <w:t>D</w:t>
      </w:r>
      <w:r w:rsidRPr="009E0D91">
        <w:t xml:space="preserve">íla podle požadavků </w:t>
      </w:r>
      <w:r>
        <w:t>O</w:t>
      </w:r>
      <w:r w:rsidRPr="009E0D91">
        <w:t>bjednatele.</w:t>
      </w:r>
    </w:p>
    <w:p w14:paraId="6F70A8CC" w14:textId="77777777" w:rsidR="00CB3EC5" w:rsidRPr="009E0D91" w:rsidRDefault="00CB3EC5" w:rsidP="003C5838">
      <w:pPr>
        <w:pStyle w:val="Odstavecseseznamem"/>
        <w:numPr>
          <w:ilvl w:val="0"/>
          <w:numId w:val="13"/>
        </w:numPr>
        <w:spacing w:before="120"/>
      </w:pPr>
      <w:r w:rsidRPr="009E0D91">
        <w:t xml:space="preserve">Dodání </w:t>
      </w:r>
      <w:r w:rsidRPr="009E0D91">
        <w:rPr>
          <w:lang w:eastAsia="cs-CZ"/>
        </w:rPr>
        <w:t xml:space="preserve">a implementace </w:t>
      </w:r>
      <w:r w:rsidR="00F73410">
        <w:rPr>
          <w:lang w:eastAsia="cs-CZ"/>
        </w:rPr>
        <w:t>D</w:t>
      </w:r>
      <w:r w:rsidRPr="009E0D91">
        <w:rPr>
          <w:lang w:eastAsia="cs-CZ"/>
        </w:rPr>
        <w:t>íla</w:t>
      </w:r>
      <w:r w:rsidRPr="009E0D91">
        <w:t>, včetně dodání datového modelu</w:t>
      </w:r>
      <w:r w:rsidRPr="009E0D91">
        <w:rPr>
          <w:lang w:eastAsia="cs-CZ"/>
        </w:rPr>
        <w:t xml:space="preserve"> (bude-li změněn) a </w:t>
      </w:r>
      <w:r>
        <w:rPr>
          <w:lang w:eastAsia="cs-CZ"/>
        </w:rPr>
        <w:t>s</w:t>
      </w:r>
      <w:r w:rsidRPr="009E0D91">
        <w:rPr>
          <w:lang w:eastAsia="cs-CZ"/>
        </w:rPr>
        <w:t xml:space="preserve">oftware třetích stran nezbytně nutných pro realizaci </w:t>
      </w:r>
      <w:r w:rsidR="00F73410">
        <w:rPr>
          <w:lang w:eastAsia="cs-CZ"/>
        </w:rPr>
        <w:t>D</w:t>
      </w:r>
      <w:r w:rsidRPr="009E0D91">
        <w:rPr>
          <w:lang w:eastAsia="cs-CZ"/>
        </w:rPr>
        <w:t>íla</w:t>
      </w:r>
      <w:r w:rsidRPr="009E0D91">
        <w:t xml:space="preserve">. Pro odstranění pochybností si strany výslovně sjednávají, že součástí tohoto plnění je mimo jiné také předání změn nebo nově vzniklých zdrojových kódů, instalačních souborů, struktur a popisů databáze, řešitelské, bezpečnostní a provozní dokumentace a uživatelské dokumentace, a to na adekvátním nosiči dat. </w:t>
      </w:r>
    </w:p>
    <w:p w14:paraId="5008851B" w14:textId="05637428" w:rsidR="00CB3EC5" w:rsidRPr="009E0D91" w:rsidRDefault="00CB3EC5" w:rsidP="003C5838">
      <w:pPr>
        <w:pStyle w:val="Odstavecseseznamem"/>
        <w:numPr>
          <w:ilvl w:val="0"/>
          <w:numId w:val="13"/>
        </w:numPr>
        <w:spacing w:before="120"/>
      </w:pPr>
      <w:r>
        <w:t>P</w:t>
      </w:r>
      <w:r w:rsidR="008D2A4C">
        <w:t>oskytnutí p</w:t>
      </w:r>
      <w:r>
        <w:t>říslušn</w:t>
      </w:r>
      <w:r w:rsidR="008D2A4C">
        <w:t>é</w:t>
      </w:r>
      <w:r>
        <w:t xml:space="preserve"> projektov</w:t>
      </w:r>
      <w:r w:rsidR="008D2A4C">
        <w:t>é</w:t>
      </w:r>
      <w:r w:rsidRPr="009E0D91">
        <w:t>, bezpe</w:t>
      </w:r>
      <w:r>
        <w:t>čnostní, provozní a uživatelsk</w:t>
      </w:r>
      <w:r w:rsidR="008D2A4C">
        <w:t>é</w:t>
      </w:r>
      <w:r>
        <w:t xml:space="preserve"> dokumentac</w:t>
      </w:r>
      <w:r w:rsidR="008D2A4C">
        <w:t>e</w:t>
      </w:r>
      <w:r>
        <w:t xml:space="preserve"> </w:t>
      </w:r>
      <w:r w:rsidRPr="009E0D91">
        <w:t xml:space="preserve">k předmětnému </w:t>
      </w:r>
      <w:r w:rsidR="00F73410">
        <w:t>D</w:t>
      </w:r>
      <w:r w:rsidRPr="009E0D91">
        <w:t xml:space="preserve">ílu. </w:t>
      </w:r>
      <w:r>
        <w:t>Poskytovatel</w:t>
      </w:r>
      <w:r w:rsidRPr="009E0D91">
        <w:t xml:space="preserve"> se zavazuje poskytnout </w:t>
      </w:r>
      <w:r>
        <w:t>O</w:t>
      </w:r>
      <w:r w:rsidRPr="009E0D91">
        <w:t>bjednateli dokumentaci k </w:t>
      </w:r>
      <w:r>
        <w:t>S</w:t>
      </w:r>
      <w:r w:rsidRPr="009E0D91">
        <w:t xml:space="preserve">oftware implementovanému </w:t>
      </w:r>
      <w:r w:rsidR="008D2A4C">
        <w:t>P</w:t>
      </w:r>
      <w:r>
        <w:t>oskytovatelem</w:t>
      </w:r>
      <w:r w:rsidRPr="009E0D91">
        <w:t xml:space="preserve"> v českém jazyce. Dokumentaci k produktům </w:t>
      </w:r>
      <w:r>
        <w:t>S</w:t>
      </w:r>
      <w:r w:rsidRPr="009E0D91">
        <w:t>oftw</w:t>
      </w:r>
      <w:r>
        <w:t>are třetích stran</w:t>
      </w:r>
      <w:r w:rsidR="008D2A4C">
        <w:t xml:space="preserve"> </w:t>
      </w:r>
      <w:r>
        <w:t>je Poskytovatel</w:t>
      </w:r>
      <w:r w:rsidRPr="009E0D91">
        <w:t xml:space="preserve"> povinen poskytnout </w:t>
      </w:r>
      <w:r>
        <w:t>O</w:t>
      </w:r>
      <w:r w:rsidRPr="009E0D91">
        <w:t xml:space="preserve">bjednateli v oficiálním znění. </w:t>
      </w:r>
      <w:r>
        <w:t xml:space="preserve">Poskytovatel </w:t>
      </w:r>
      <w:r w:rsidRPr="009E0D91">
        <w:t>se zavazuje udržovat poskytnutou dokumentaci v aktuálním stavu.</w:t>
      </w:r>
    </w:p>
    <w:p w14:paraId="71E74555" w14:textId="77777777" w:rsidR="00CB3EC5" w:rsidRPr="009E0D91" w:rsidRDefault="00CB3EC5" w:rsidP="003C5838">
      <w:pPr>
        <w:pStyle w:val="Odstavecseseznamem"/>
        <w:numPr>
          <w:ilvl w:val="0"/>
          <w:numId w:val="13"/>
        </w:numPr>
        <w:spacing w:before="120"/>
      </w:pPr>
      <w:r w:rsidRPr="009E0D91">
        <w:t>Poskytnutí odborné pomoci při kvalifikačním testování aplikačního software a </w:t>
      </w:r>
      <w:r w:rsidR="00D46F90">
        <w:t>testovacím</w:t>
      </w:r>
      <w:r w:rsidR="00D46F90" w:rsidRPr="009E0D91">
        <w:t xml:space="preserve"> </w:t>
      </w:r>
      <w:r w:rsidRPr="009E0D91">
        <w:t xml:space="preserve">provozu na počítačovém vybavení </w:t>
      </w:r>
      <w:r>
        <w:t>O</w:t>
      </w:r>
      <w:r w:rsidRPr="009E0D91">
        <w:t>bjednatele.</w:t>
      </w:r>
    </w:p>
    <w:p w14:paraId="505BB6A1" w14:textId="77777777" w:rsidR="00CB3EC5" w:rsidRPr="009E0D91" w:rsidRDefault="00CB3EC5" w:rsidP="003C5838">
      <w:pPr>
        <w:pStyle w:val="Odstavecseseznamem"/>
        <w:numPr>
          <w:ilvl w:val="0"/>
          <w:numId w:val="13"/>
        </w:numPr>
        <w:spacing w:before="120"/>
      </w:pPr>
      <w:r w:rsidRPr="009E0D91">
        <w:t xml:space="preserve">Zajištění školení uživatelů (managementu a koncových uživatelů) a správců systému dle požadavků </w:t>
      </w:r>
      <w:r>
        <w:t>O</w:t>
      </w:r>
      <w:r w:rsidRPr="009E0D91">
        <w:t xml:space="preserve">bjednatele. </w:t>
      </w:r>
    </w:p>
    <w:p w14:paraId="697A15ED" w14:textId="77777777" w:rsidR="00CB3EC5" w:rsidRDefault="00CB3EC5" w:rsidP="003C5838">
      <w:pPr>
        <w:pStyle w:val="Odstavecseseznamem"/>
        <w:numPr>
          <w:ilvl w:val="0"/>
          <w:numId w:val="13"/>
        </w:numPr>
        <w:spacing w:before="120"/>
      </w:pPr>
      <w:r w:rsidRPr="009E0D91">
        <w:t xml:space="preserve">Poskytování součinnosti při potřebném jednání s třetími stranami (například: při převodech dat, tvorbě bezpečnostní dokumentace, případných atestačních či certifikačních řízeních a dalších </w:t>
      </w:r>
      <w:proofErr w:type="gramStart"/>
      <w:r w:rsidRPr="009E0D91">
        <w:t>příležitostech,</w:t>
      </w:r>
      <w:proofErr w:type="gramEnd"/>
      <w:r w:rsidRPr="009E0D91">
        <w:t xml:space="preserve"> atp.). </w:t>
      </w:r>
    </w:p>
    <w:p w14:paraId="0BA82454" w14:textId="77777777" w:rsidR="00D8236D" w:rsidRDefault="00D8236D" w:rsidP="003C5838">
      <w:pPr>
        <w:pStyle w:val="Odstavecseseznamem"/>
        <w:numPr>
          <w:ilvl w:val="0"/>
          <w:numId w:val="13"/>
        </w:numPr>
        <w:spacing w:before="120"/>
      </w:pPr>
      <w:r>
        <w:t>Poskytování operativní servisní součinnosti nad rámec řešení vad:</w:t>
      </w:r>
    </w:p>
    <w:p w14:paraId="4C866E53" w14:textId="77777777" w:rsidR="006C34C4" w:rsidRDefault="006C34C4" w:rsidP="006C34C4">
      <w:pPr>
        <w:pStyle w:val="Odstavecseseznamem"/>
        <w:numPr>
          <w:ilvl w:val="1"/>
          <w:numId w:val="13"/>
        </w:numPr>
      </w:pPr>
      <w:r>
        <w:t>Technická podpora při řešení ZKZ nebo závad nespočívajících v Software, jejichž příčina je v interakci Software se software třetích stran pracujícím na podporovaných výpočetních systémech.</w:t>
      </w:r>
    </w:p>
    <w:p w14:paraId="5C434EC0" w14:textId="77777777" w:rsidR="006C34C4" w:rsidRDefault="006C34C4" w:rsidP="006C34C4">
      <w:pPr>
        <w:pStyle w:val="Odstavecseseznamem"/>
        <w:numPr>
          <w:ilvl w:val="1"/>
          <w:numId w:val="13"/>
        </w:numPr>
      </w:pPr>
      <w:r>
        <w:t xml:space="preserve">Detekce příčin a Řešení ZKZ na základě </w:t>
      </w:r>
      <w:r w:rsidRPr="001E7069">
        <w:t>Hlášení</w:t>
      </w:r>
      <w:r>
        <w:t>, kdy se v průběhu šetření prokáže, že závada nebo ZKZ nespočívá v Software, ačkoliv tak byla Objednatelem původně hlášena.</w:t>
      </w:r>
    </w:p>
    <w:p w14:paraId="1D310B78" w14:textId="77777777" w:rsidR="006C34C4" w:rsidRDefault="006C34C4" w:rsidP="006C34C4">
      <w:pPr>
        <w:pStyle w:val="Odstavecseseznamem"/>
        <w:numPr>
          <w:ilvl w:val="1"/>
          <w:numId w:val="13"/>
        </w:numPr>
      </w:pPr>
      <w:r>
        <w:t>Základní konzultace k optimalizaci dynamického chování Software</w:t>
      </w:r>
      <w:r w:rsidRPr="004B296F">
        <w:t xml:space="preserve"> a k výkonové optimalizaci provozu Software.</w:t>
      </w:r>
      <w:r>
        <w:t xml:space="preserve"> </w:t>
      </w:r>
    </w:p>
    <w:p w14:paraId="7D91CDC3" w14:textId="77777777" w:rsidR="006C34C4" w:rsidRDefault="006C34C4" w:rsidP="006C34C4">
      <w:pPr>
        <w:pStyle w:val="Odstavecseseznamem"/>
        <w:numPr>
          <w:ilvl w:val="1"/>
          <w:numId w:val="13"/>
        </w:numPr>
      </w:pPr>
      <w:r>
        <w:t>Spolupráce při kontrolách obsahu databáze v průběhu provozu.</w:t>
      </w:r>
    </w:p>
    <w:p w14:paraId="5D8FA381" w14:textId="77777777" w:rsidR="006C34C4" w:rsidRDefault="006C34C4" w:rsidP="006C34C4">
      <w:pPr>
        <w:pStyle w:val="Odstavecseseznamem"/>
        <w:numPr>
          <w:ilvl w:val="1"/>
          <w:numId w:val="13"/>
        </w:numPr>
      </w:pPr>
      <w:r>
        <w:t>Aktivní účast na změnách konfigurace Software.</w:t>
      </w:r>
    </w:p>
    <w:p w14:paraId="6A807AD4" w14:textId="77777777" w:rsidR="006C34C4" w:rsidRDefault="006C34C4" w:rsidP="006C34C4">
      <w:pPr>
        <w:pStyle w:val="Odstavecseseznamem"/>
        <w:numPr>
          <w:ilvl w:val="1"/>
          <w:numId w:val="13"/>
        </w:numPr>
      </w:pPr>
      <w:r>
        <w:t xml:space="preserve">Konzultace při instalaci software nebo aktualizaci Software a </w:t>
      </w:r>
      <w:r w:rsidRPr="004B296F">
        <w:t>k ovládání a provozu Software</w:t>
      </w:r>
      <w:r>
        <w:t>.</w:t>
      </w:r>
    </w:p>
    <w:p w14:paraId="5DF51797" w14:textId="77777777" w:rsidR="006C34C4" w:rsidRDefault="006C34C4" w:rsidP="006C34C4">
      <w:pPr>
        <w:pStyle w:val="Odstavecseseznamem"/>
        <w:numPr>
          <w:ilvl w:val="1"/>
          <w:numId w:val="13"/>
        </w:numPr>
        <w:spacing w:before="120"/>
      </w:pPr>
      <w:r>
        <w:t>Pomoc při řešení problémů spočívajících v nastavení Software a nastavení komunikací Software s databázovým serverem.</w:t>
      </w:r>
    </w:p>
    <w:p w14:paraId="1E96F05F" w14:textId="77777777" w:rsidR="00FB0BAB" w:rsidRDefault="00FB0BAB" w:rsidP="006C34C4">
      <w:pPr>
        <w:pStyle w:val="Odstavecseseznamem"/>
        <w:numPr>
          <w:ilvl w:val="1"/>
          <w:numId w:val="13"/>
        </w:numPr>
        <w:spacing w:before="120"/>
      </w:pPr>
      <w:r>
        <w:t xml:space="preserve">Řešení specifických technických požadavků Objednatele na změnu. </w:t>
      </w:r>
    </w:p>
    <w:p w14:paraId="1F90314C" w14:textId="77777777" w:rsidR="006C34C4" w:rsidRDefault="006C34C4" w:rsidP="003C5838">
      <w:pPr>
        <w:pStyle w:val="Odstavecseseznamem"/>
        <w:numPr>
          <w:ilvl w:val="0"/>
          <w:numId w:val="13"/>
        </w:numPr>
        <w:spacing w:before="120"/>
      </w:pPr>
      <w:r>
        <w:t>Profylaktické služby v rozsahu 2 hodin měsíčně (</w:t>
      </w:r>
      <w:r w:rsidR="0031409B">
        <w:t xml:space="preserve">se standardizovaným výstupem </w:t>
      </w:r>
      <w:r w:rsidR="00C4401C">
        <w:t>v rozsahu uvedeném v Analýze)</w:t>
      </w:r>
    </w:p>
    <w:p w14:paraId="79C000B4" w14:textId="77777777" w:rsidR="006C34C4" w:rsidRDefault="006C34C4" w:rsidP="006C34C4">
      <w:pPr>
        <w:pStyle w:val="Odstavecseseznamem"/>
        <w:numPr>
          <w:ilvl w:val="1"/>
          <w:numId w:val="13"/>
        </w:numPr>
      </w:pPr>
      <w:r>
        <w:t xml:space="preserve">Sledování záznamů o chodu aplikace z důvodu rychlé orientace v systému při řešení případného problému. </w:t>
      </w:r>
      <w:r>
        <w:tab/>
        <w:t xml:space="preserve"> </w:t>
      </w:r>
    </w:p>
    <w:p w14:paraId="55E80043" w14:textId="77777777" w:rsidR="006C34C4" w:rsidRDefault="006C34C4" w:rsidP="006C34C4">
      <w:pPr>
        <w:pStyle w:val="Odstavecseseznamem"/>
        <w:numPr>
          <w:ilvl w:val="1"/>
          <w:numId w:val="13"/>
        </w:numPr>
      </w:pPr>
      <w:r>
        <w:t>Zajištění dohledu, asistenci a kontrole provozu Software nebo jeho částí.</w:t>
      </w:r>
    </w:p>
    <w:p w14:paraId="405EE262" w14:textId="77777777" w:rsidR="006C34C4" w:rsidRDefault="006C34C4" w:rsidP="006C34C4">
      <w:pPr>
        <w:pStyle w:val="Odstavecseseznamem"/>
        <w:numPr>
          <w:ilvl w:val="1"/>
          <w:numId w:val="13"/>
        </w:numPr>
      </w:pPr>
      <w:r>
        <w:t>Kontrolu výkonnosti Software.</w:t>
      </w:r>
    </w:p>
    <w:p w14:paraId="131F8D7D" w14:textId="77777777" w:rsidR="006C34C4" w:rsidRDefault="006C34C4" w:rsidP="006C34C4">
      <w:pPr>
        <w:pStyle w:val="Odstavecseseznamem"/>
        <w:numPr>
          <w:ilvl w:val="1"/>
          <w:numId w:val="13"/>
        </w:numPr>
      </w:pPr>
      <w:r>
        <w:t>Profylaktické práce a Objednatelem vyžádaná součinnost v oblasti profylaxe operačních systémů, databázových systémů, aplikačních serverů a v oblasti portálů.</w:t>
      </w:r>
    </w:p>
    <w:p w14:paraId="3C83BD9E" w14:textId="77777777" w:rsidR="006C34C4" w:rsidRDefault="006C34C4" w:rsidP="006C34C4">
      <w:pPr>
        <w:pStyle w:val="Odstavecseseznamem"/>
        <w:numPr>
          <w:ilvl w:val="1"/>
          <w:numId w:val="13"/>
        </w:numPr>
      </w:pPr>
      <w:r>
        <w:t>Pomoc při administraci systému.</w:t>
      </w:r>
    </w:p>
    <w:p w14:paraId="250E1BA2" w14:textId="77777777" w:rsidR="006C34C4" w:rsidRDefault="006C34C4" w:rsidP="006C34C4">
      <w:pPr>
        <w:pStyle w:val="Odstavecseseznamem"/>
        <w:numPr>
          <w:ilvl w:val="1"/>
          <w:numId w:val="13"/>
        </w:numPr>
        <w:spacing w:before="120"/>
      </w:pPr>
      <w:r>
        <w:t>Zabezpečení řešitelských kapacit potřebných na realizaci a implementaci změny ohlášené formou evidence požadavků v dohodnutém termínu a kvalitě.</w:t>
      </w:r>
    </w:p>
    <w:p w14:paraId="2946E966" w14:textId="77777777" w:rsidR="00C4401C" w:rsidRDefault="00C4401C" w:rsidP="000F3F5A">
      <w:pPr>
        <w:pStyle w:val="Odstavecseseznamem"/>
        <w:numPr>
          <w:ilvl w:val="1"/>
          <w:numId w:val="13"/>
        </w:numPr>
        <w:spacing w:before="120"/>
      </w:pPr>
      <w:r>
        <w:lastRenderedPageBreak/>
        <w:t xml:space="preserve">Plnění těchto služeb bude </w:t>
      </w:r>
      <w:r w:rsidR="000F3F5A">
        <w:t>vzdáleným přístupem případně na vyžádání</w:t>
      </w:r>
      <w:r w:rsidR="000F3F5A" w:rsidDel="00C4401C">
        <w:t xml:space="preserve"> </w:t>
      </w:r>
      <w:r w:rsidR="000F3F5A">
        <w:t xml:space="preserve">Objednatele prováděno </w:t>
      </w:r>
      <w:r>
        <w:t>v místě provozu systému</w:t>
      </w:r>
      <w:r w:rsidR="000F3F5A">
        <w:t xml:space="preserve"> (v takovém případě je tato služba navýšena o 1 hodinu).</w:t>
      </w:r>
    </w:p>
    <w:p w14:paraId="2074B5D7" w14:textId="77777777" w:rsidR="006C34C4" w:rsidRDefault="006C34C4" w:rsidP="003C5838">
      <w:pPr>
        <w:pStyle w:val="Odstavecseseznamem"/>
        <w:numPr>
          <w:ilvl w:val="0"/>
          <w:numId w:val="13"/>
        </w:numPr>
        <w:spacing w:before="120"/>
      </w:pPr>
      <w:r>
        <w:t xml:space="preserve">Monitoring prováděný vzdáleným přístupem k systému, </w:t>
      </w:r>
      <w:r w:rsidR="0031409B">
        <w:t>na vyžádání</w:t>
      </w:r>
    </w:p>
    <w:p w14:paraId="3870AD08" w14:textId="77777777" w:rsidR="006C34C4" w:rsidRDefault="006C34C4" w:rsidP="006C34C4">
      <w:pPr>
        <w:pStyle w:val="Odstavecseseznamem"/>
        <w:numPr>
          <w:ilvl w:val="1"/>
          <w:numId w:val="13"/>
        </w:numPr>
      </w:pPr>
      <w:r>
        <w:t xml:space="preserve">Monitorování funkcí </w:t>
      </w:r>
      <w:r w:rsidR="00FD7C42">
        <w:t>Software</w:t>
      </w:r>
      <w:r>
        <w:t xml:space="preserve">, v </w:t>
      </w:r>
      <w:proofErr w:type="gramStart"/>
      <w:r>
        <w:t>rámci</w:t>
      </w:r>
      <w:proofErr w:type="gramEnd"/>
      <w:r>
        <w:t xml:space="preserve"> kterého Poskytovatel zajistí primárně sledování stavu funkcí </w:t>
      </w:r>
      <w:r w:rsidR="00FD7C42">
        <w:t xml:space="preserve">Software </w:t>
      </w:r>
      <w:r>
        <w:t xml:space="preserve">z hlediska jejich dostupnosti. </w:t>
      </w:r>
    </w:p>
    <w:p w14:paraId="55AAE106" w14:textId="77777777" w:rsidR="006C34C4" w:rsidRDefault="006C34C4" w:rsidP="006C34C4">
      <w:pPr>
        <w:pStyle w:val="Odstavecseseznamem"/>
        <w:numPr>
          <w:ilvl w:val="1"/>
          <w:numId w:val="13"/>
        </w:numPr>
      </w:pPr>
      <w:r>
        <w:t>Monitorování databázové a systémové vrstvy.</w:t>
      </w:r>
    </w:p>
    <w:p w14:paraId="17878A35" w14:textId="77777777" w:rsidR="006C34C4" w:rsidRDefault="006C34C4" w:rsidP="006C34C4">
      <w:pPr>
        <w:pStyle w:val="Odstavecseseznamem"/>
        <w:numPr>
          <w:ilvl w:val="1"/>
          <w:numId w:val="13"/>
        </w:numPr>
      </w:pPr>
      <w:r>
        <w:t>Monitorování externích rozhraní.</w:t>
      </w:r>
    </w:p>
    <w:p w14:paraId="45CDE3BA" w14:textId="77777777" w:rsidR="006C34C4" w:rsidRDefault="006C34C4" w:rsidP="006C34C4">
      <w:pPr>
        <w:pStyle w:val="Odstavecseseznamem"/>
        <w:numPr>
          <w:ilvl w:val="1"/>
          <w:numId w:val="13"/>
        </w:numPr>
        <w:spacing w:before="120"/>
      </w:pPr>
      <w:r>
        <w:t>Monitorování interních rozhraní.</w:t>
      </w:r>
    </w:p>
    <w:p w14:paraId="06A6338F" w14:textId="77777777" w:rsidR="00872610" w:rsidRPr="009E0D91" w:rsidRDefault="00872610" w:rsidP="005E13C1">
      <w:pPr>
        <w:pStyle w:val="Odstavecseseznamem"/>
        <w:numPr>
          <w:ilvl w:val="0"/>
          <w:numId w:val="13"/>
        </w:numPr>
        <w:spacing w:before="120" w:after="0"/>
        <w:ind w:left="714" w:hanging="357"/>
      </w:pPr>
      <w:r>
        <w:t xml:space="preserve"> Nadstandardní podpora v souladu s popisem uvedeným v kapitole 1.7 Přílohy č. 4.</w:t>
      </w:r>
    </w:p>
    <w:p w14:paraId="3114B863" w14:textId="77777777" w:rsidR="00CB3EC5" w:rsidRDefault="00CB3EC5" w:rsidP="005E13C1">
      <w:pPr>
        <w:pStyle w:val="Odstavecseseznamem"/>
        <w:numPr>
          <w:ilvl w:val="0"/>
          <w:numId w:val="0"/>
        </w:numPr>
        <w:ind w:left="283"/>
      </w:pPr>
    </w:p>
    <w:p w14:paraId="02F273BA" w14:textId="77777777" w:rsidR="004131AD" w:rsidRPr="00A36BB9" w:rsidRDefault="00CB3EC5" w:rsidP="004131AD">
      <w:pPr>
        <w:pStyle w:val="Odstavecseseznamem"/>
      </w:pPr>
      <w:r w:rsidRPr="009E0D91">
        <w:t xml:space="preserve">Objednatel </w:t>
      </w:r>
      <w:r>
        <w:t>je oprávněn</w:t>
      </w:r>
      <w:r w:rsidRPr="009E0D91">
        <w:t xml:space="preserve"> zadávat </w:t>
      </w:r>
      <w:r>
        <w:t>Poskytovateli</w:t>
      </w:r>
      <w:r w:rsidRPr="009E0D91">
        <w:t xml:space="preserve"> požadavky na služby </w:t>
      </w:r>
      <w:r w:rsidR="00962E61">
        <w:t>Ú</w:t>
      </w:r>
      <w:r w:rsidR="009811A0">
        <w:t>držby a r</w:t>
      </w:r>
      <w:r w:rsidRPr="009E0D91">
        <w:t xml:space="preserve">ozvoje dle svých vlastních potřeb a uvážení. </w:t>
      </w:r>
      <w:r>
        <w:t>Poskytovatel</w:t>
      </w:r>
      <w:r w:rsidRPr="009E0D91">
        <w:t xml:space="preserve"> výslovně souhlasí s tím, že </w:t>
      </w:r>
      <w:r>
        <w:t>O</w:t>
      </w:r>
      <w:r w:rsidRPr="009E0D91">
        <w:t xml:space="preserve">bjednatel je oprávněn nezadávat </w:t>
      </w:r>
      <w:r>
        <w:t>Poskytovateli</w:t>
      </w:r>
      <w:r w:rsidRPr="009E0D91">
        <w:t xml:space="preserve"> požadavky na služby </w:t>
      </w:r>
      <w:r w:rsidR="00962E61">
        <w:t>Ú</w:t>
      </w:r>
      <w:r w:rsidR="009811A0">
        <w:t xml:space="preserve">držby a </w:t>
      </w:r>
      <w:r>
        <w:t>r</w:t>
      </w:r>
      <w:r w:rsidRPr="009E0D91">
        <w:t xml:space="preserve">ozvoje vůbec, nebo je zadávat pouze v malém rozsahu, a uvedený maximální limit </w:t>
      </w:r>
      <w:r w:rsidR="009811A0">
        <w:t xml:space="preserve">hodin </w:t>
      </w:r>
      <w:r w:rsidRPr="009E0D91">
        <w:t xml:space="preserve">tak nemusí být </w:t>
      </w:r>
      <w:r>
        <w:t>O</w:t>
      </w:r>
      <w:r w:rsidRPr="009E0D91">
        <w:t xml:space="preserve">bjednatelem </w:t>
      </w:r>
      <w:r>
        <w:t xml:space="preserve">vůbec </w:t>
      </w:r>
      <w:r w:rsidRPr="009E0D91">
        <w:t>vyčerpán.</w:t>
      </w:r>
      <w:r w:rsidR="009811A0">
        <w:t xml:space="preserve"> </w:t>
      </w:r>
      <w:r w:rsidR="00CA42A9">
        <w:t>Celková</w:t>
      </w:r>
      <w:r w:rsidR="004131AD" w:rsidRPr="00A36BB9">
        <w:t xml:space="preserve"> </w:t>
      </w:r>
      <w:r w:rsidR="00CA42A9">
        <w:t>finanční částka</w:t>
      </w:r>
      <w:r w:rsidR="004131AD" w:rsidRPr="00A36BB9">
        <w:t xml:space="preserve">, kterou je Objednatel oprávněn uhradit Poskytovateli za služby </w:t>
      </w:r>
      <w:r w:rsidR="00962E61">
        <w:t>Ú</w:t>
      </w:r>
      <w:r w:rsidR="004131AD">
        <w:t>držby a r</w:t>
      </w:r>
      <w:r w:rsidR="004131AD" w:rsidRPr="00A36BB9">
        <w:t xml:space="preserve">ozvoje po celou dobu trvání této smlouvy, nesmí překročit maximální cenu za služby </w:t>
      </w:r>
      <w:r w:rsidR="00962E61">
        <w:t>Ú</w:t>
      </w:r>
      <w:r w:rsidR="004131AD">
        <w:t>držby a r</w:t>
      </w:r>
      <w:r w:rsidR="004131AD" w:rsidRPr="00A36BB9">
        <w:t>ozvoje uvedenou v příloze č. 3 této smlouvy</w:t>
      </w:r>
      <w:r w:rsidR="006C34C4">
        <w:t>.</w:t>
      </w:r>
    </w:p>
    <w:p w14:paraId="2A4E5E2B" w14:textId="77777777" w:rsidR="00CB3EC5" w:rsidRDefault="00CB3EC5" w:rsidP="00CB3EC5">
      <w:pPr>
        <w:pStyle w:val="Odstavecseseznamem"/>
      </w:pPr>
      <w:r w:rsidRPr="009E0D91">
        <w:t xml:space="preserve">Na pracovišti </w:t>
      </w:r>
      <w:r>
        <w:t>O</w:t>
      </w:r>
      <w:r w:rsidRPr="009E0D91">
        <w:t>bjednatele bude elektronicky vedena „</w:t>
      </w:r>
      <w:r w:rsidRPr="001E7069">
        <w:t>Evidence pož</w:t>
      </w:r>
      <w:r>
        <w:t>adavků“, ve které bude evidována technická</w:t>
      </w:r>
      <w:r w:rsidRPr="00496FA1">
        <w:t xml:space="preserve"> a funkční specifikace včetně</w:t>
      </w:r>
      <w:r w:rsidRPr="001E7069">
        <w:t xml:space="preserve"> čerpání hodin na požadavky</w:t>
      </w:r>
      <w:r>
        <w:t xml:space="preserve"> </w:t>
      </w:r>
      <w:r w:rsidR="001823F2">
        <w:t>Ú</w:t>
      </w:r>
      <w:r>
        <w:t>držby a rozvoje</w:t>
      </w:r>
      <w:r w:rsidRPr="001E7069">
        <w:t xml:space="preserve">. Tyto záznamy budou k dispozici oběma smluvním stranám a jejich obsah bude pravidelně vyhodnocován. Operativní požadavky předávané </w:t>
      </w:r>
      <w:r>
        <w:t>P</w:t>
      </w:r>
      <w:r w:rsidRPr="001E7069">
        <w:t>oskytovateli budou obsahovat minimálně tyto informace:</w:t>
      </w:r>
      <w:r w:rsidRPr="009E0D91">
        <w:t xml:space="preserve"> </w:t>
      </w:r>
    </w:p>
    <w:p w14:paraId="1B7F68EC" w14:textId="77777777" w:rsidR="00CB3EC5" w:rsidRDefault="00CB3EC5" w:rsidP="003C5838">
      <w:pPr>
        <w:pStyle w:val="Odstavecseseznamem"/>
        <w:numPr>
          <w:ilvl w:val="2"/>
          <w:numId w:val="12"/>
        </w:numPr>
        <w:spacing w:before="120"/>
        <w:ind w:left="1134"/>
      </w:pPr>
      <w:r w:rsidRPr="009E0D91">
        <w:t xml:space="preserve">evidenční číslo požadavku, </w:t>
      </w:r>
    </w:p>
    <w:p w14:paraId="01E8F34A" w14:textId="77777777" w:rsidR="00CB3EC5" w:rsidRDefault="00CB3EC5" w:rsidP="003C5838">
      <w:pPr>
        <w:pStyle w:val="Odstavecseseznamem"/>
        <w:numPr>
          <w:ilvl w:val="2"/>
          <w:numId w:val="12"/>
        </w:numPr>
        <w:spacing w:before="120"/>
        <w:ind w:left="1134"/>
      </w:pPr>
      <w:r w:rsidRPr="009E0D91">
        <w:t xml:space="preserve">popis požadavku, </w:t>
      </w:r>
    </w:p>
    <w:p w14:paraId="60CA1148" w14:textId="77777777" w:rsidR="00CB3EC5" w:rsidRDefault="00CB3EC5" w:rsidP="003C5838">
      <w:pPr>
        <w:pStyle w:val="Odstavecseseznamem"/>
        <w:numPr>
          <w:ilvl w:val="2"/>
          <w:numId w:val="12"/>
        </w:numPr>
        <w:spacing w:before="120"/>
        <w:ind w:left="1134"/>
      </w:pPr>
      <w:r>
        <w:t>data</w:t>
      </w:r>
      <w:r w:rsidRPr="009E0D91">
        <w:t xml:space="preserve"> předání</w:t>
      </w:r>
      <w:r>
        <w:t xml:space="preserve"> mezi Objednatelem a Poskytovatelem</w:t>
      </w:r>
      <w:r w:rsidRPr="009E0D91">
        <w:t xml:space="preserve">, </w:t>
      </w:r>
    </w:p>
    <w:p w14:paraId="4305E83A" w14:textId="77777777" w:rsidR="00CB3EC5" w:rsidRDefault="00CB3EC5" w:rsidP="003C5838">
      <w:pPr>
        <w:pStyle w:val="Odstavecseseznamem"/>
        <w:numPr>
          <w:ilvl w:val="2"/>
          <w:numId w:val="12"/>
        </w:numPr>
        <w:spacing w:before="120"/>
        <w:ind w:left="1134"/>
      </w:pPr>
      <w:r w:rsidRPr="009E0D91">
        <w:t xml:space="preserve">předávající osoba </w:t>
      </w:r>
      <w:r>
        <w:t>O</w:t>
      </w:r>
      <w:r w:rsidRPr="009E0D91">
        <w:t xml:space="preserve">bjednatele, </w:t>
      </w:r>
    </w:p>
    <w:p w14:paraId="54AAC738" w14:textId="77777777" w:rsidR="00CB3EC5" w:rsidRDefault="00CB3EC5" w:rsidP="003C5838">
      <w:pPr>
        <w:pStyle w:val="Odstavecseseznamem"/>
        <w:numPr>
          <w:ilvl w:val="2"/>
          <w:numId w:val="12"/>
        </w:numPr>
        <w:spacing w:before="120"/>
        <w:ind w:left="1134"/>
      </w:pPr>
      <w:r w:rsidRPr="009E0D91">
        <w:t xml:space="preserve">přebírající osoba </w:t>
      </w:r>
      <w:r>
        <w:t>Poskytovatele</w:t>
      </w:r>
      <w:r w:rsidR="00E81EFF">
        <w:t>.</w:t>
      </w:r>
    </w:p>
    <w:p w14:paraId="36A99A7E" w14:textId="77777777" w:rsidR="00A23FC9" w:rsidRDefault="004106BE" w:rsidP="00CB3EC5">
      <w:pPr>
        <w:pStyle w:val="Odstavecseseznamem"/>
      </w:pPr>
      <w:r>
        <w:t xml:space="preserve">V rámci evidence požadavků bude </w:t>
      </w:r>
      <w:r w:rsidR="00CC011A">
        <w:t xml:space="preserve">rovněž sekce </w:t>
      </w:r>
      <w:r w:rsidR="0002744C">
        <w:t>P</w:t>
      </w:r>
      <w:r w:rsidR="00CC011A">
        <w:t xml:space="preserve">rovozní deník, kam je </w:t>
      </w:r>
      <w:r>
        <w:t>Poskytovatel povinen zapisovat veškeré provozní zásahy</w:t>
      </w:r>
      <w:r w:rsidR="00FD7C42">
        <w:t xml:space="preserve"> do Software či související s</w:t>
      </w:r>
      <w:r w:rsidR="002C7FEC">
        <w:t xml:space="preserve"> </w:t>
      </w:r>
      <w:r w:rsidR="005E13C1">
        <w:t>úpravou</w:t>
      </w:r>
      <w:r w:rsidR="002C7FEC">
        <w:t xml:space="preserve"> Software</w:t>
      </w:r>
      <w:r>
        <w:t xml:space="preserve">. </w:t>
      </w:r>
    </w:p>
    <w:p w14:paraId="2398A3E0" w14:textId="77777777" w:rsidR="00CB3EC5" w:rsidRPr="009E0D91" w:rsidRDefault="00CB3EC5" w:rsidP="00CB3EC5">
      <w:pPr>
        <w:pStyle w:val="Odstavecseseznamem"/>
      </w:pPr>
      <w:r>
        <w:t xml:space="preserve">V případě, kdy není </w:t>
      </w:r>
      <w:r w:rsidR="00561179">
        <w:t>Dílo na základě P</w:t>
      </w:r>
      <w:r>
        <w:t>ožadavk</w:t>
      </w:r>
      <w:r w:rsidR="00561179">
        <w:t>u</w:t>
      </w:r>
      <w:r>
        <w:t xml:space="preserve"> </w:t>
      </w:r>
      <w:r w:rsidR="00561179">
        <w:t xml:space="preserve">na služby Údržby a rozvoje </w:t>
      </w:r>
      <w:r>
        <w:t>realizován</w:t>
      </w:r>
      <w:r w:rsidR="005E57C8">
        <w:t>o</w:t>
      </w:r>
      <w:r>
        <w:t xml:space="preserve"> a předán</w:t>
      </w:r>
      <w:r w:rsidR="005E57C8">
        <w:t>o</w:t>
      </w:r>
      <w:r>
        <w:t xml:space="preserve"> do rutinního provozu ve stanoveném termínu, který byl v souladu s postupy popsanými v této smlouvě zadán a zároveň uplynula platnost stávajícího Software, tj. například v důsledku legislativní změny, Software neposkytuje výstupy odpovídající stávající legislativě a zadaný požadavek tuto situaci řeší, </w:t>
      </w:r>
      <w:r w:rsidR="001823F2">
        <w:t xml:space="preserve">jedná se o </w:t>
      </w:r>
      <w:r w:rsidR="008D2A4C">
        <w:t>K</w:t>
      </w:r>
      <w:r w:rsidR="001823F2">
        <w:t>ritickou závadu</w:t>
      </w:r>
      <w:r w:rsidR="000F30D6">
        <w:t xml:space="preserve"> způsobenou Poskytovatelem</w:t>
      </w:r>
      <w:r w:rsidR="001823F2">
        <w:t>.</w:t>
      </w:r>
      <w:r>
        <w:t xml:space="preserve"> Další konsekvence uvedené v této smlouvě tím nejsou dotčeny.</w:t>
      </w:r>
    </w:p>
    <w:p w14:paraId="31D38285" w14:textId="77777777" w:rsidR="00CB3EC5" w:rsidRPr="0051759C" w:rsidRDefault="00CB3EC5" w:rsidP="00CB3EC5">
      <w:pPr>
        <w:pStyle w:val="Odstavecseseznamem"/>
      </w:pPr>
      <w:r>
        <w:t xml:space="preserve">Poskytovatel je povinen do 10. dne měsíce </w:t>
      </w:r>
      <w:r w:rsidR="00815674">
        <w:t xml:space="preserve">doručit </w:t>
      </w:r>
      <w:r>
        <w:t xml:space="preserve">Objednateli výkaz činnosti za předchozí měsíc, a to </w:t>
      </w:r>
      <w:r w:rsidR="00815674">
        <w:t xml:space="preserve">formou Protokolu </w:t>
      </w:r>
      <w:proofErr w:type="gramStart"/>
      <w:r w:rsidR="00815674">
        <w:t>ze</w:t>
      </w:r>
      <w:proofErr w:type="gramEnd"/>
      <w:r w:rsidR="00815674">
        <w:t xml:space="preserve"> ServiceDesk</w:t>
      </w:r>
      <w:r>
        <w:t>.</w:t>
      </w:r>
    </w:p>
    <w:p w14:paraId="1A43005C" w14:textId="77777777" w:rsidR="001F38A9" w:rsidRPr="00DA1075" w:rsidRDefault="001F38A9" w:rsidP="001F38A9">
      <w:pPr>
        <w:spacing w:before="120"/>
      </w:pPr>
    </w:p>
    <w:p w14:paraId="17718D4F" w14:textId="77777777" w:rsidR="00A639EA" w:rsidRDefault="00A639EA" w:rsidP="00A639EA">
      <w:pPr>
        <w:numPr>
          <w:ilvl w:val="0"/>
          <w:numId w:val="1"/>
        </w:numPr>
        <w:tabs>
          <w:tab w:val="clear" w:pos="680"/>
        </w:tabs>
        <w:spacing w:after="120"/>
        <w:ind w:left="0" w:firstLine="0"/>
        <w:jc w:val="center"/>
        <w:rPr>
          <w:rFonts w:ascii="Arial" w:hAnsi="Arial" w:cs="Arial"/>
          <w:b/>
          <w:sz w:val="20"/>
          <w:szCs w:val="20"/>
        </w:rPr>
      </w:pPr>
      <w:r>
        <w:rPr>
          <w:rFonts w:ascii="Arial" w:hAnsi="Arial" w:cs="Arial"/>
          <w:b/>
          <w:sz w:val="20"/>
          <w:szCs w:val="20"/>
        </w:rPr>
        <w:t>Předávací řízení pro plnění na základě Údržby a rozvoje</w:t>
      </w:r>
    </w:p>
    <w:p w14:paraId="7A46D8E7" w14:textId="6D22E3B2" w:rsidR="00934F17" w:rsidRDefault="00A639EA" w:rsidP="00D86101">
      <w:pPr>
        <w:pStyle w:val="Odstavecseseznamem"/>
        <w:numPr>
          <w:ilvl w:val="1"/>
          <w:numId w:val="34"/>
        </w:numPr>
        <w:tabs>
          <w:tab w:val="clear" w:pos="284"/>
        </w:tabs>
        <w:spacing w:before="120"/>
        <w:ind w:left="425" w:hanging="357"/>
      </w:pPr>
      <w:r>
        <w:t>Poskytovate</w:t>
      </w:r>
      <w:r w:rsidRPr="009E0D91">
        <w:t>l je povinen předat Objednateli plnění</w:t>
      </w:r>
      <w:r>
        <w:t xml:space="preserve"> Údržby a rozvoje</w:t>
      </w:r>
      <w:r w:rsidRPr="009E0D91">
        <w:t xml:space="preserve"> </w:t>
      </w:r>
      <w:r w:rsidR="00465A39">
        <w:t xml:space="preserve">do kvalifikačního testování </w:t>
      </w:r>
      <w:r w:rsidRPr="009E0D91">
        <w:t>v požadovaném rozsahu</w:t>
      </w:r>
      <w:r>
        <w:t xml:space="preserve"> a čase</w:t>
      </w:r>
      <w:r w:rsidR="00503FC4">
        <w:t xml:space="preserve"> dle </w:t>
      </w:r>
      <w:r w:rsidR="00790385">
        <w:t>čl. VI odst. 1 této Smlouvy</w:t>
      </w:r>
      <w:r w:rsidR="00BC2C46">
        <w:t>.</w:t>
      </w:r>
      <w:r w:rsidRPr="009E0D91">
        <w:t xml:space="preserve"> </w:t>
      </w:r>
    </w:p>
    <w:p w14:paraId="0AFC0185" w14:textId="77777777" w:rsidR="00A639EA" w:rsidRPr="009E0D91" w:rsidRDefault="00A639EA" w:rsidP="00D86101">
      <w:pPr>
        <w:pStyle w:val="Odstavecseseznamem"/>
        <w:numPr>
          <w:ilvl w:val="1"/>
          <w:numId w:val="34"/>
        </w:numPr>
        <w:tabs>
          <w:tab w:val="clear" w:pos="284"/>
        </w:tabs>
        <w:spacing w:before="120"/>
        <w:ind w:left="425" w:hanging="357"/>
      </w:pPr>
      <w:r w:rsidRPr="009E0D91">
        <w:t>V rámci předávacího řízení Objednatel:</w:t>
      </w:r>
    </w:p>
    <w:p w14:paraId="00D2F881" w14:textId="77777777" w:rsidR="00A639EA" w:rsidRPr="009E0D91" w:rsidRDefault="00A639EA" w:rsidP="00D86101">
      <w:pPr>
        <w:pStyle w:val="Odstavecseseznamem"/>
        <w:numPr>
          <w:ilvl w:val="0"/>
          <w:numId w:val="33"/>
        </w:numPr>
        <w:spacing w:before="120"/>
        <w:ind w:hanging="294"/>
      </w:pPr>
      <w:r w:rsidRPr="009E0D91">
        <w:t>v případě předávání dokumentace provede její formální a obsahovou kontrolu,</w:t>
      </w:r>
    </w:p>
    <w:p w14:paraId="38940E48" w14:textId="77777777" w:rsidR="00A639EA" w:rsidRPr="009E0D91" w:rsidRDefault="00A639EA" w:rsidP="00D86101">
      <w:pPr>
        <w:pStyle w:val="Odstavecseseznamem"/>
        <w:numPr>
          <w:ilvl w:val="0"/>
          <w:numId w:val="33"/>
        </w:numPr>
        <w:spacing w:before="120"/>
        <w:ind w:hanging="294"/>
      </w:pPr>
      <w:r w:rsidRPr="009E0D91">
        <w:t xml:space="preserve">v případě předávání </w:t>
      </w:r>
      <w:r>
        <w:t>s</w:t>
      </w:r>
      <w:r w:rsidRPr="009E0D91">
        <w:t xml:space="preserve">oftware provede dohodnuté </w:t>
      </w:r>
      <w:r>
        <w:t xml:space="preserve">akceptační </w:t>
      </w:r>
      <w:r w:rsidRPr="009E0D91">
        <w:t xml:space="preserve">testy pro ověření provozních, systémových a funkčních či uživatelských požadavků. Vzory protokolů jsou uvedeny v příloze č. 5 k této </w:t>
      </w:r>
      <w:r w:rsidR="00AB582E">
        <w:t>s</w:t>
      </w:r>
      <w:r w:rsidR="00AB582E" w:rsidRPr="009E0D91">
        <w:t>mlouvě</w:t>
      </w:r>
      <w:r w:rsidRPr="009E0D91">
        <w:t xml:space="preserve">. </w:t>
      </w:r>
    </w:p>
    <w:p w14:paraId="22F4BA73" w14:textId="77777777" w:rsidR="00A639EA" w:rsidRPr="009E0D91" w:rsidRDefault="00A639EA" w:rsidP="00D86101">
      <w:pPr>
        <w:pStyle w:val="Odstavecseseznamem"/>
        <w:numPr>
          <w:ilvl w:val="1"/>
          <w:numId w:val="34"/>
        </w:numPr>
        <w:tabs>
          <w:tab w:val="clear" w:pos="284"/>
        </w:tabs>
        <w:spacing w:before="120"/>
        <w:ind w:left="425" w:hanging="357"/>
      </w:pPr>
      <w:r w:rsidRPr="009E0D91">
        <w:t>V průběhu kvalifikačního testování Objednatel dokumentuje nedostatky plnění oproti zadání a d</w:t>
      </w:r>
      <w:r>
        <w:t xml:space="preserve">le termínů stanovených v harmonogramu a na kontrolních dnech </w:t>
      </w:r>
      <w:r w:rsidRPr="009E0D91">
        <w:t xml:space="preserve">je písemně </w:t>
      </w:r>
      <w:r w:rsidR="00815674" w:rsidRPr="009E0D91">
        <w:t>ozn</w:t>
      </w:r>
      <w:r w:rsidR="00815674">
        <w:t>a</w:t>
      </w:r>
      <w:r w:rsidR="00815674" w:rsidRPr="009E0D91">
        <w:t>m</w:t>
      </w:r>
      <w:r w:rsidR="00815674">
        <w:t>uje</w:t>
      </w:r>
      <w:r w:rsidR="00815674" w:rsidRPr="009E0D91">
        <w:t xml:space="preserve"> </w:t>
      </w:r>
      <w:r>
        <w:t>Poskytova</w:t>
      </w:r>
      <w:r w:rsidRPr="009E0D91">
        <w:t>teli</w:t>
      </w:r>
      <w:r>
        <w:t xml:space="preserve"> formou </w:t>
      </w:r>
      <w:r w:rsidR="00815674">
        <w:t xml:space="preserve">Protokolu </w:t>
      </w:r>
      <w:proofErr w:type="gramStart"/>
      <w:r w:rsidR="00815674">
        <w:t>ze</w:t>
      </w:r>
      <w:proofErr w:type="gramEnd"/>
      <w:r w:rsidR="00815674">
        <w:t xml:space="preserve"> ServiceDesk. </w:t>
      </w:r>
      <w:r w:rsidRPr="009E0D91">
        <w:t xml:space="preserve">Takto zjištěné nedostatky je </w:t>
      </w:r>
      <w:r w:rsidR="009F49F8">
        <w:t xml:space="preserve">Poskytovatel </w:t>
      </w:r>
      <w:r w:rsidRPr="009E0D91">
        <w:t xml:space="preserve">povinen odstranit </w:t>
      </w:r>
      <w:r w:rsidRPr="009E0D91">
        <w:lastRenderedPageBreak/>
        <w:t>v průběhu kvalifikačního testování tak, že d</w:t>
      </w:r>
      <w:r>
        <w:t>le termínů stanovených v harmonogramu a na kontrolních dnech</w:t>
      </w:r>
      <w:r w:rsidRPr="009E0D91" w:rsidDel="00AD0927">
        <w:t xml:space="preserve"> </w:t>
      </w:r>
      <w:r>
        <w:t xml:space="preserve">od </w:t>
      </w:r>
      <w:r w:rsidRPr="009E0D91">
        <w:t>písemného oznámení nedostatků uvede plnění do souladu se zadáním.</w:t>
      </w:r>
    </w:p>
    <w:p w14:paraId="21A18800" w14:textId="77777777" w:rsidR="00A639EA" w:rsidRPr="009E0D91" w:rsidRDefault="00465A39" w:rsidP="00D86101">
      <w:pPr>
        <w:pStyle w:val="Odstavecseseznamem"/>
        <w:numPr>
          <w:ilvl w:val="1"/>
          <w:numId w:val="34"/>
        </w:numPr>
        <w:tabs>
          <w:tab w:val="clear" w:pos="284"/>
        </w:tabs>
        <w:spacing w:before="120"/>
        <w:ind w:left="425" w:hanging="357"/>
      </w:pPr>
      <w:r>
        <w:t>Po ukončení kvalifikačního testování provedou zástupci stran p</w:t>
      </w:r>
      <w:r w:rsidR="00A639EA" w:rsidRPr="009E0D91">
        <w:t xml:space="preserve">ředání a převzetí kompletního implementovaného </w:t>
      </w:r>
      <w:r w:rsidR="00A639EA">
        <w:t>Díla</w:t>
      </w:r>
      <w:r w:rsidR="00A639EA" w:rsidRPr="009E0D91">
        <w:t xml:space="preserve"> </w:t>
      </w:r>
      <w:r w:rsidR="00A639EA">
        <w:t>„</w:t>
      </w:r>
      <w:r w:rsidR="00A639EA" w:rsidRPr="009E0D91">
        <w:t xml:space="preserve">Akceptačním protokolem k převzetí </w:t>
      </w:r>
      <w:r w:rsidR="00A639EA">
        <w:t>Díla</w:t>
      </w:r>
      <w:r w:rsidR="00A639EA" w:rsidRPr="009E0D91">
        <w:t xml:space="preserve"> do rutinního provozu</w:t>
      </w:r>
      <w:r w:rsidR="00A639EA">
        <w:t>“</w:t>
      </w:r>
      <w:r w:rsidR="00A639EA" w:rsidRPr="009E0D91">
        <w:t xml:space="preserve">. Převzetí znamená, že </w:t>
      </w:r>
      <w:r w:rsidR="00A639EA">
        <w:t>Dílo</w:t>
      </w:r>
      <w:r w:rsidR="00A639EA" w:rsidRPr="009E0D91">
        <w:t xml:space="preserve"> prošlo kvalifikačními testy a je zahájen jeho provoz a užívání. Objednatelem odůvodněné odmítnutí převzetí vylučuje prodlení Objednatele s přijetím plnění.</w:t>
      </w:r>
    </w:p>
    <w:p w14:paraId="4CEB20A5" w14:textId="77777777" w:rsidR="00A639EA" w:rsidRPr="009E0D91" w:rsidRDefault="00A639EA" w:rsidP="00D86101">
      <w:pPr>
        <w:pStyle w:val="Odstavecseseznamem"/>
        <w:numPr>
          <w:ilvl w:val="1"/>
          <w:numId w:val="34"/>
        </w:numPr>
        <w:tabs>
          <w:tab w:val="clear" w:pos="284"/>
        </w:tabs>
        <w:spacing w:before="120"/>
        <w:ind w:left="425" w:hanging="357"/>
      </w:pPr>
      <w:r w:rsidRPr="009E0D91">
        <w:t xml:space="preserve">Vyhotovení příslušných protokolů musí být ukončeno nejpozději do pěti pracovních dnů po skončení předávacího řízení. V případě zjištění vad bude předávací řízení odloženo do doby jejich odstranění. Vady, které znemožňují provozování </w:t>
      </w:r>
      <w:r>
        <w:t>Díla</w:t>
      </w:r>
      <w:r w:rsidRPr="009E0D91">
        <w:t xml:space="preserve">, je Zhotovitel povinen odstranit v dohodnutém termínu, nejdéle do třiceti dnů. Nedojde-li k dohodě, platí pro odstranění závažných vad lhůta třicet dnů. </w:t>
      </w:r>
    </w:p>
    <w:p w14:paraId="73504011" w14:textId="6E860F8F" w:rsidR="00A639EA" w:rsidRPr="009E0D91" w:rsidRDefault="00A639EA" w:rsidP="00D86101">
      <w:pPr>
        <w:pStyle w:val="Odstavecseseznamem"/>
        <w:numPr>
          <w:ilvl w:val="1"/>
          <w:numId w:val="34"/>
        </w:numPr>
        <w:tabs>
          <w:tab w:val="clear" w:pos="284"/>
        </w:tabs>
        <w:spacing w:before="120"/>
        <w:ind w:left="425" w:hanging="357"/>
      </w:pPr>
      <w:r w:rsidRPr="009E0D91">
        <w:t xml:space="preserve">K datu podpisu Akceptačního protokolu k převzetí </w:t>
      </w:r>
      <w:r>
        <w:t>Díla</w:t>
      </w:r>
      <w:r w:rsidRPr="009E0D91">
        <w:t xml:space="preserve"> do rutinního provozu</w:t>
      </w:r>
      <w:r w:rsidR="00F851D3">
        <w:t>,</w:t>
      </w:r>
      <w:r w:rsidRPr="009E0D91">
        <w:t xml:space="preserve"> a při splnění dalších podmínek dle této </w:t>
      </w:r>
      <w:r w:rsidR="00AB582E">
        <w:t>s</w:t>
      </w:r>
      <w:r w:rsidR="00AB582E" w:rsidRPr="009E0D91">
        <w:t>mlouvy</w:t>
      </w:r>
      <w:r w:rsidR="00F851D3">
        <w:t>,</w:t>
      </w:r>
      <w:r w:rsidR="00AB582E" w:rsidRPr="009E0D91">
        <w:t xml:space="preserve"> </w:t>
      </w:r>
      <w:r w:rsidRPr="009E0D91">
        <w:t xml:space="preserve">má Zhotovitel právo na základě tohoto protokolu fakturovat Objednateli odpovídající cenu. </w:t>
      </w:r>
    </w:p>
    <w:p w14:paraId="68B6BC1E" w14:textId="77777777" w:rsidR="00A639EA" w:rsidRPr="009E0D91" w:rsidRDefault="00A639EA" w:rsidP="00D86101">
      <w:pPr>
        <w:pStyle w:val="Odstavecseseznamem"/>
        <w:numPr>
          <w:ilvl w:val="1"/>
          <w:numId w:val="34"/>
        </w:numPr>
        <w:tabs>
          <w:tab w:val="clear" w:pos="284"/>
        </w:tabs>
        <w:spacing w:before="120"/>
        <w:ind w:left="425" w:hanging="357"/>
      </w:pPr>
      <w:r w:rsidRPr="009E0D91">
        <w:t xml:space="preserve">Objednatel může na základě své volné úvahy převzít i </w:t>
      </w:r>
      <w:r>
        <w:t>Dílo</w:t>
      </w:r>
      <w:r w:rsidRPr="009E0D91">
        <w:t xml:space="preserve">, které vykazuje vady, pokud neznemožňují provozování </w:t>
      </w:r>
      <w:r>
        <w:t>Díla</w:t>
      </w:r>
      <w:r w:rsidRPr="009E0D91">
        <w:t xml:space="preserve">. Na tyto vady se hledí stejně jako na vady vzniklé nebo zjištěné v průběhu provozu </w:t>
      </w:r>
      <w:r>
        <w:t>Díla</w:t>
      </w:r>
      <w:r w:rsidRPr="009E0D91">
        <w:t>, bez ohledu na to, zda je Objednatel zjistil před nebo při převzetí nebo kdykoli potom.</w:t>
      </w:r>
    </w:p>
    <w:p w14:paraId="455BB320" w14:textId="77777777" w:rsidR="00A639EA" w:rsidRPr="00A639EA" w:rsidRDefault="00A639EA" w:rsidP="00F758A6">
      <w:pPr>
        <w:spacing w:after="120"/>
        <w:rPr>
          <w:rFonts w:ascii="Arial" w:hAnsi="Arial" w:cs="Arial"/>
          <w:b/>
          <w:sz w:val="20"/>
          <w:szCs w:val="20"/>
        </w:rPr>
      </w:pPr>
    </w:p>
    <w:p w14:paraId="69F39F80" w14:textId="77777777" w:rsidR="005045CB" w:rsidRPr="009E0D91" w:rsidRDefault="005045CB" w:rsidP="002D1468">
      <w:pPr>
        <w:numPr>
          <w:ilvl w:val="0"/>
          <w:numId w:val="1"/>
        </w:numPr>
        <w:tabs>
          <w:tab w:val="clear" w:pos="680"/>
        </w:tabs>
        <w:spacing w:after="120"/>
        <w:ind w:left="0" w:firstLine="0"/>
        <w:jc w:val="center"/>
        <w:rPr>
          <w:rFonts w:ascii="Arial" w:hAnsi="Arial" w:cs="Arial"/>
          <w:b/>
          <w:sz w:val="20"/>
          <w:szCs w:val="20"/>
        </w:rPr>
      </w:pPr>
      <w:r w:rsidRPr="009E0D91">
        <w:rPr>
          <w:rFonts w:ascii="Arial" w:hAnsi="Arial" w:cs="Arial"/>
          <w:b/>
          <w:sz w:val="20"/>
          <w:szCs w:val="20"/>
        </w:rPr>
        <w:t xml:space="preserve">Obecné podmínky </w:t>
      </w:r>
      <w:r w:rsidR="005269FE">
        <w:rPr>
          <w:rFonts w:ascii="Arial" w:hAnsi="Arial" w:cs="Arial"/>
          <w:b/>
          <w:sz w:val="20"/>
          <w:szCs w:val="20"/>
        </w:rPr>
        <w:t>plnění</w:t>
      </w:r>
    </w:p>
    <w:p w14:paraId="423AD947" w14:textId="77777777" w:rsidR="005045CB" w:rsidRPr="009E0D91" w:rsidRDefault="005045CB" w:rsidP="002D1468">
      <w:pPr>
        <w:pStyle w:val="Odstavecseseznamem"/>
      </w:pPr>
      <w:r w:rsidRPr="00CB7BC4">
        <w:t xml:space="preserve">Objednatel na základě jednoznačného písemného doporučení </w:t>
      </w:r>
      <w:r w:rsidR="003B26F8">
        <w:t>P</w:t>
      </w:r>
      <w:r w:rsidR="00593C4E" w:rsidRPr="00CB7BC4">
        <w:t>oskytovatele</w:t>
      </w:r>
      <w:r w:rsidRPr="00CB7BC4">
        <w:t xml:space="preserve"> daného s dostatečným předstihem zajistí, že </w:t>
      </w:r>
      <w:r w:rsidR="002858EB">
        <w:t>s</w:t>
      </w:r>
      <w:r w:rsidR="00C27E0A" w:rsidRPr="00CB7BC4">
        <w:t xml:space="preserve">oftware </w:t>
      </w:r>
      <w:r w:rsidRPr="00CB7BC4">
        <w:t xml:space="preserve">třetích stran užívaný v souvislosti se </w:t>
      </w:r>
      <w:r w:rsidR="003B26F8">
        <w:t>S</w:t>
      </w:r>
      <w:r w:rsidRPr="00CB7BC4">
        <w:t xml:space="preserve">oftware i technické vybavení, na kterém tento </w:t>
      </w:r>
      <w:r w:rsidR="00C27E0A">
        <w:t>S</w:t>
      </w:r>
      <w:r w:rsidR="00C27E0A" w:rsidRPr="00CB7BC4">
        <w:t xml:space="preserve">oftware </w:t>
      </w:r>
      <w:r w:rsidRPr="00CB7BC4">
        <w:t xml:space="preserve">pracuje, bude vyhovovat technické specifikaci určené jeho výrobcem. Změny konfigurace technického vybavení a Systémového software i změny konfigurace </w:t>
      </w:r>
      <w:r w:rsidR="003B26F8">
        <w:t>S</w:t>
      </w:r>
      <w:r w:rsidRPr="00CB7BC4">
        <w:t xml:space="preserve">oftware </w:t>
      </w:r>
      <w:r w:rsidR="003B26F8">
        <w:t>O</w:t>
      </w:r>
      <w:r w:rsidRPr="00CB7BC4">
        <w:t xml:space="preserve">bjednatel ohlásí </w:t>
      </w:r>
      <w:r w:rsidR="003B26F8">
        <w:t>P</w:t>
      </w:r>
      <w:r w:rsidR="00593C4E" w:rsidRPr="00CB7BC4">
        <w:t>oskytovateli</w:t>
      </w:r>
      <w:r w:rsidRPr="00CB7BC4">
        <w:t xml:space="preserve">. Takovou změnu zaznamená </w:t>
      </w:r>
      <w:r w:rsidR="000B04E0">
        <w:t>Objednatel</w:t>
      </w:r>
      <w:r w:rsidRPr="00CB7BC4">
        <w:t xml:space="preserve"> formou Hlášení.</w:t>
      </w:r>
    </w:p>
    <w:p w14:paraId="66AE4238" w14:textId="77777777" w:rsidR="005045CB" w:rsidRPr="00CB7BC4" w:rsidRDefault="005045CB" w:rsidP="002D1468">
      <w:pPr>
        <w:pStyle w:val="Odstavecseseznamem"/>
      </w:pPr>
      <w:r w:rsidRPr="00CB7BC4">
        <w:t xml:space="preserve">Software třetích stran užívaný v souvislosti se </w:t>
      </w:r>
      <w:r w:rsidR="003B26F8">
        <w:t>S</w:t>
      </w:r>
      <w:r w:rsidRPr="00CB7BC4">
        <w:t>oftware, musí být v souladu se specifikací uvedenou v </w:t>
      </w:r>
      <w:r w:rsidR="00593C4E" w:rsidRPr="00CB7BC4">
        <w:t>p</w:t>
      </w:r>
      <w:r w:rsidRPr="00CB7BC4">
        <w:t xml:space="preserve">říloze č. 6 této </w:t>
      </w:r>
      <w:r w:rsidR="00593C4E" w:rsidRPr="00CB7BC4">
        <w:t>s</w:t>
      </w:r>
      <w:r w:rsidRPr="00CB7BC4">
        <w:t>mlouvy.</w:t>
      </w:r>
    </w:p>
    <w:p w14:paraId="462F5ED9" w14:textId="77777777" w:rsidR="005045CB" w:rsidRPr="00CB7BC4" w:rsidRDefault="00593C4E" w:rsidP="002D1468">
      <w:pPr>
        <w:pStyle w:val="Odstavecseseznamem"/>
      </w:pPr>
      <w:r>
        <w:t>Poskytovatel</w:t>
      </w:r>
      <w:r w:rsidR="005045CB" w:rsidRPr="009E0D91">
        <w:t xml:space="preserve"> zajistí, že </w:t>
      </w:r>
      <w:r w:rsidR="003B26F8">
        <w:t>S</w:t>
      </w:r>
      <w:r w:rsidR="005045CB" w:rsidRPr="009E0D91">
        <w:t xml:space="preserve">oftware implementovaný </w:t>
      </w:r>
      <w:r w:rsidR="003B26F8">
        <w:t>P</w:t>
      </w:r>
      <w:r>
        <w:t>oskytovatelem</w:t>
      </w:r>
      <w:r w:rsidR="005045CB" w:rsidRPr="009E0D91">
        <w:t xml:space="preserve"> bude v souladu s oprávněnými zájmy </w:t>
      </w:r>
      <w:r w:rsidR="005045CB" w:rsidRPr="00CB7BC4">
        <w:t xml:space="preserve">třetích osob (zejména s jejich licenčními politikami pro užívání Software třetích stran). </w:t>
      </w:r>
      <w:r w:rsidRPr="00CB7BC4">
        <w:t>Poskytovatel</w:t>
      </w:r>
      <w:r w:rsidR="005045CB" w:rsidRPr="00CB7BC4">
        <w:t xml:space="preserve"> bude </w:t>
      </w:r>
      <w:r w:rsidR="003B26F8">
        <w:t>O</w:t>
      </w:r>
      <w:r w:rsidR="005045CB" w:rsidRPr="00CB7BC4">
        <w:t>bjednatele písemně informovat o změnách licenční politiky k Software třetích stran, a to bezodkladně po upozornění ze strany třetí osoby na změnu předmětné licenční politiky.</w:t>
      </w:r>
    </w:p>
    <w:p w14:paraId="22567204" w14:textId="77777777" w:rsidR="005045CB" w:rsidRPr="00CB7BC4" w:rsidRDefault="005045CB" w:rsidP="002D1468">
      <w:pPr>
        <w:pStyle w:val="Odstavecseseznamem"/>
      </w:pPr>
      <w:r w:rsidRPr="00CB7BC4">
        <w:t xml:space="preserve">Na základě písemného návrhu </w:t>
      </w:r>
      <w:r w:rsidR="003B26F8">
        <w:t>P</w:t>
      </w:r>
      <w:r w:rsidR="00593C4E" w:rsidRPr="00CB7BC4">
        <w:t>oskytovatele</w:t>
      </w:r>
      <w:r w:rsidRPr="00CB7BC4">
        <w:t xml:space="preserve"> si strany před každou akcí vzájemně upřesní způsob a rozsah zálohování dat, u kterých existuje možnost poškození nebo ztráty. </w:t>
      </w:r>
    </w:p>
    <w:p w14:paraId="6960CC5B" w14:textId="77777777" w:rsidR="00ED04B4" w:rsidRPr="00CB7BC4" w:rsidRDefault="000836EC" w:rsidP="002D1468">
      <w:pPr>
        <w:pStyle w:val="Odstavecseseznamem"/>
      </w:pPr>
      <w:r w:rsidRPr="001B0C54">
        <w:t>P</w:t>
      </w:r>
      <w:r>
        <w:t xml:space="preserve">oskytovatel </w:t>
      </w:r>
      <w:r w:rsidR="00ED04B4" w:rsidRPr="009E0D91">
        <w:t>je povinen se vyvarovat poškození nebo zničení</w:t>
      </w:r>
      <w:r w:rsidR="00ED04B4">
        <w:t xml:space="preserve"> jakýchkoliv dat, která se nacházejí v provozní části </w:t>
      </w:r>
      <w:r w:rsidR="0018556A">
        <w:t>Software</w:t>
      </w:r>
      <w:r w:rsidR="00ED04B4" w:rsidRPr="009E0D91">
        <w:t xml:space="preserve">. V případě modifikace dat provozní databáze při zásahu, který si vyžádal Objednatel, Objednatel data před tímto zásahem zálohuje na základě písemného doporučení </w:t>
      </w:r>
      <w:r w:rsidR="001B0C54">
        <w:t>P</w:t>
      </w:r>
      <w:r w:rsidR="001B0C54" w:rsidRPr="00CB7BC4">
        <w:t>oskytovatele</w:t>
      </w:r>
      <w:r w:rsidR="00ED04B4" w:rsidRPr="009E0D91">
        <w:t xml:space="preserve">. Objednatel a </w:t>
      </w:r>
      <w:r w:rsidR="00ED04B4">
        <w:t>P</w:t>
      </w:r>
      <w:r w:rsidR="00ED04B4" w:rsidRPr="00CB7BC4">
        <w:t xml:space="preserve">oskytovatel </w:t>
      </w:r>
      <w:r w:rsidR="00ED04B4" w:rsidRPr="009E0D91">
        <w:t xml:space="preserve">vedou společnou evidenci provozních zásahů do </w:t>
      </w:r>
      <w:r w:rsidR="0018556A">
        <w:t>Software</w:t>
      </w:r>
      <w:r w:rsidR="00ED04B4" w:rsidRPr="00CB7BC4">
        <w:t xml:space="preserve"> </w:t>
      </w:r>
      <w:r w:rsidR="00ED04B4" w:rsidRPr="009E0D91">
        <w:t>formou Provozního deníku.</w:t>
      </w:r>
    </w:p>
    <w:p w14:paraId="418CB525" w14:textId="77777777" w:rsidR="005045CB" w:rsidRPr="00CB7BC4" w:rsidRDefault="00593C4E" w:rsidP="002D1468">
      <w:pPr>
        <w:pStyle w:val="Odstavecseseznamem"/>
      </w:pPr>
      <w:r w:rsidRPr="00CB7BC4">
        <w:t>Poskytovatel</w:t>
      </w:r>
      <w:r w:rsidR="005045CB" w:rsidRPr="00CB7BC4">
        <w:t xml:space="preserve"> je povinen při výkonu svých činností respektovat potřeby provozu </w:t>
      </w:r>
      <w:r w:rsidR="003B26F8">
        <w:t>O</w:t>
      </w:r>
      <w:r w:rsidR="005045CB" w:rsidRPr="00CB7BC4">
        <w:t xml:space="preserve">bjednatele tak, aby nebyly narušeny činnosti </w:t>
      </w:r>
      <w:r w:rsidR="003B26F8">
        <w:t>O</w:t>
      </w:r>
      <w:r w:rsidR="005045CB" w:rsidRPr="00CB7BC4">
        <w:t xml:space="preserve">bjednatele. Pro účely plnění této </w:t>
      </w:r>
      <w:r w:rsidR="001657D0" w:rsidRPr="00CB7BC4">
        <w:t>s</w:t>
      </w:r>
      <w:r w:rsidR="005045CB" w:rsidRPr="00CB7BC4">
        <w:t xml:space="preserve">mlouvy </w:t>
      </w:r>
      <w:r w:rsidR="003B26F8">
        <w:t>Objednatel po dohodě s P</w:t>
      </w:r>
      <w:r w:rsidR="001657D0" w:rsidRPr="00CB7BC4">
        <w:t>oskytovatelem</w:t>
      </w:r>
      <w:r w:rsidR="005045CB" w:rsidRPr="00CB7BC4">
        <w:t xml:space="preserve"> zajistí odstávku (nedostupnost) </w:t>
      </w:r>
      <w:r w:rsidR="003B26F8">
        <w:t>S</w:t>
      </w:r>
      <w:r w:rsidR="005045CB" w:rsidRPr="00CB7BC4">
        <w:t xml:space="preserve">oftware tak, aby mohl </w:t>
      </w:r>
      <w:r w:rsidR="003B26F8">
        <w:t>P</w:t>
      </w:r>
      <w:r w:rsidR="001657D0" w:rsidRPr="00CB7BC4">
        <w:t>oskytovatel</w:t>
      </w:r>
      <w:r w:rsidR="005045CB" w:rsidRPr="00CB7BC4">
        <w:t xml:space="preserve"> provést potřebné úkony. Celková doba odstávek přitom nesmí překročit 12 hodin v jednom kalendářním měsíci, pokud nebude dohodnuto jinak.</w:t>
      </w:r>
    </w:p>
    <w:p w14:paraId="4E0E3078" w14:textId="77777777" w:rsidR="005045CB" w:rsidRDefault="008C5424" w:rsidP="002D1468">
      <w:pPr>
        <w:pStyle w:val="Odstavecseseznamem"/>
      </w:pPr>
      <w:r>
        <w:t>Poskytovatel je povinen provádět Údržbu</w:t>
      </w:r>
      <w:r w:rsidR="005045CB" w:rsidRPr="00CB7BC4">
        <w:t xml:space="preserve"> a aktualizace příslušné dokumentace </w:t>
      </w:r>
      <w:r>
        <w:t>formou změnových dokumentů.</w:t>
      </w:r>
    </w:p>
    <w:p w14:paraId="1166583E" w14:textId="77777777" w:rsidR="008C5424" w:rsidRDefault="0031409B" w:rsidP="002D1468">
      <w:pPr>
        <w:pStyle w:val="Odstavecseseznamem"/>
      </w:pPr>
      <w:r>
        <w:t xml:space="preserve">Poskytovatel v rámci plnění této smlouvy </w:t>
      </w:r>
      <w:r w:rsidR="00470E1B">
        <w:t>nesmí způsobit</w:t>
      </w:r>
      <w:r>
        <w:t xml:space="preserve"> </w:t>
      </w:r>
      <w:r w:rsidR="00470E1B">
        <w:t xml:space="preserve">zhoršení </w:t>
      </w:r>
      <w:r w:rsidR="008C5424">
        <w:t>provozní</w:t>
      </w:r>
      <w:r w:rsidR="00470E1B">
        <w:t>ch</w:t>
      </w:r>
      <w:r w:rsidR="008C5424">
        <w:t xml:space="preserve"> </w:t>
      </w:r>
      <w:r w:rsidR="00470E1B">
        <w:t xml:space="preserve">parametrů </w:t>
      </w:r>
      <w:r w:rsidR="00747FE5">
        <w:t>Software</w:t>
      </w:r>
      <w:r w:rsidR="008C5424">
        <w:t xml:space="preserve"> (odezvy, </w:t>
      </w:r>
      <w:proofErr w:type="gramStart"/>
      <w:r w:rsidR="008C5424">
        <w:t>stabilita,</w:t>
      </w:r>
      <w:proofErr w:type="gramEnd"/>
      <w:r w:rsidR="008C5424">
        <w:t xml:space="preserve"> apod.)</w:t>
      </w:r>
      <w:r>
        <w:t>. P</w:t>
      </w:r>
      <w:r w:rsidR="00470E1B">
        <w:t xml:space="preserve">okud </w:t>
      </w:r>
      <w:r>
        <w:t>by Objednatelem vyžádaná změna měla vést ke zhoršení parametrů Software, je Poskytovatel povinen Objednatele na toto riziko upozornit. Pokud bude Objednatel trvat na provedení změny, Poskytovatel neodpovídá za zhoršení provozních parametrů Software, na jehož riziko Objednatele upozornil.</w:t>
      </w:r>
    </w:p>
    <w:p w14:paraId="1E54048A" w14:textId="77777777" w:rsidR="005045CB" w:rsidRPr="00CB7BC4" w:rsidRDefault="00E14068" w:rsidP="002D1468">
      <w:pPr>
        <w:pStyle w:val="Odstavecseseznamem"/>
      </w:pPr>
      <w:r>
        <w:t>Servisní</w:t>
      </w:r>
      <w:r w:rsidRPr="00CB7BC4">
        <w:t xml:space="preserve"> </w:t>
      </w:r>
      <w:r w:rsidR="005045CB" w:rsidRPr="00CB7BC4">
        <w:t xml:space="preserve">podpora dle této </w:t>
      </w:r>
      <w:r w:rsidR="001657D0" w:rsidRPr="00CB7BC4">
        <w:t>s</w:t>
      </w:r>
      <w:r w:rsidR="00616F8C">
        <w:t>mlouvy neobsahuje p</w:t>
      </w:r>
      <w:r w:rsidR="005045CB" w:rsidRPr="00CB7BC4">
        <w:t xml:space="preserve">oskytování nových verzí podporovaného </w:t>
      </w:r>
      <w:r w:rsidR="00C27E0A">
        <w:t>s</w:t>
      </w:r>
      <w:r w:rsidR="00C27E0A" w:rsidRPr="00CB7BC4">
        <w:t xml:space="preserve">oftware </w:t>
      </w:r>
      <w:r w:rsidR="005045CB" w:rsidRPr="00CB7BC4">
        <w:t xml:space="preserve">třetích stran ani jejich vyšší nebo opravné verze nebo opravné patche, které nebyly ani neměly být dodány </w:t>
      </w:r>
      <w:r w:rsidR="003B26F8">
        <w:t>P</w:t>
      </w:r>
      <w:r w:rsidR="001657D0" w:rsidRPr="00CB7BC4">
        <w:t>oskytovatelem</w:t>
      </w:r>
      <w:r w:rsidR="005045CB" w:rsidRPr="00CB7BC4">
        <w:t>.</w:t>
      </w:r>
    </w:p>
    <w:p w14:paraId="183ED696" w14:textId="77777777" w:rsidR="005045CB" w:rsidRPr="009E0D91" w:rsidRDefault="005045CB" w:rsidP="00B60240">
      <w:pPr>
        <w:pStyle w:val="Odstavecseseznamem"/>
        <w:numPr>
          <w:ilvl w:val="0"/>
          <w:numId w:val="0"/>
        </w:numPr>
        <w:spacing w:before="120"/>
        <w:ind w:left="425"/>
        <w:rPr>
          <w:b/>
        </w:rPr>
      </w:pPr>
    </w:p>
    <w:p w14:paraId="3DBAF1AA" w14:textId="77777777" w:rsidR="005045CB" w:rsidRPr="009E0D91" w:rsidRDefault="005045CB" w:rsidP="002D1468">
      <w:pPr>
        <w:numPr>
          <w:ilvl w:val="0"/>
          <w:numId w:val="1"/>
        </w:numPr>
        <w:tabs>
          <w:tab w:val="clear" w:pos="680"/>
        </w:tabs>
        <w:spacing w:after="120"/>
        <w:ind w:left="0" w:firstLine="0"/>
        <w:jc w:val="center"/>
        <w:rPr>
          <w:rFonts w:ascii="Arial" w:hAnsi="Arial" w:cs="Arial"/>
          <w:b/>
          <w:sz w:val="20"/>
          <w:szCs w:val="20"/>
        </w:rPr>
      </w:pPr>
      <w:r w:rsidRPr="009E0D91">
        <w:rPr>
          <w:rFonts w:ascii="Arial" w:hAnsi="Arial" w:cs="Arial"/>
          <w:b/>
          <w:sz w:val="20"/>
          <w:szCs w:val="20"/>
        </w:rPr>
        <w:t>Místo a doba plnění</w:t>
      </w:r>
    </w:p>
    <w:p w14:paraId="47D5D0F0" w14:textId="77777777" w:rsidR="005045CB" w:rsidRPr="009E0D91" w:rsidRDefault="00915A59" w:rsidP="002D1468">
      <w:pPr>
        <w:pStyle w:val="Odstavecseseznamem"/>
      </w:pPr>
      <w:r>
        <w:t xml:space="preserve">Místem plnění je </w:t>
      </w:r>
      <w:r w:rsidR="005045CB" w:rsidRPr="009E0D91">
        <w:t xml:space="preserve">sídlo </w:t>
      </w:r>
      <w:r w:rsidR="003B26F8">
        <w:t>O</w:t>
      </w:r>
      <w:r w:rsidR="005045CB" w:rsidRPr="009E0D91">
        <w:t>bjednatele.</w:t>
      </w:r>
      <w:r w:rsidR="001350EE">
        <w:t xml:space="preserve"> </w:t>
      </w:r>
    </w:p>
    <w:p w14:paraId="70BD5A48" w14:textId="77777777" w:rsidR="005045CB" w:rsidRPr="009E0D91" w:rsidRDefault="005045CB" w:rsidP="002D1468">
      <w:pPr>
        <w:pStyle w:val="Odstavecseseznamem"/>
      </w:pPr>
      <w:r w:rsidRPr="009E0D91">
        <w:t xml:space="preserve">Smlouva se uzavírá na </w:t>
      </w:r>
      <w:r w:rsidR="00915A59">
        <w:rPr>
          <w:b/>
        </w:rPr>
        <w:t xml:space="preserve">dobu 48 měsíců </w:t>
      </w:r>
      <w:r w:rsidR="00915A59" w:rsidRPr="00915A59">
        <w:t xml:space="preserve">ode dne </w:t>
      </w:r>
      <w:r w:rsidR="001350EE">
        <w:t xml:space="preserve">účinnosti </w:t>
      </w:r>
      <w:r w:rsidR="00293295">
        <w:t>smlouvy</w:t>
      </w:r>
      <w:r w:rsidRPr="009E0D91">
        <w:t xml:space="preserve">. </w:t>
      </w:r>
    </w:p>
    <w:p w14:paraId="2B3D66DB" w14:textId="77777777" w:rsidR="005045CB" w:rsidRDefault="005045CB" w:rsidP="002D1468">
      <w:pPr>
        <w:pStyle w:val="Odstavecseseznamem"/>
      </w:pPr>
      <w:r w:rsidRPr="009E0D91">
        <w:t xml:space="preserve">Práva z vad a záruky za jakost, práva na zaplacení ceny, smluvní pokuty a náhrady újmy, jakož i další plnění, jejichž smyslu by to odporovalo, skončením této </w:t>
      </w:r>
      <w:r w:rsidR="002C4CEC">
        <w:t>s</w:t>
      </w:r>
      <w:r w:rsidRPr="009E0D91">
        <w:t xml:space="preserve">mlouvy nezanikají, není-li v této </w:t>
      </w:r>
      <w:r w:rsidR="002C4CEC">
        <w:t>s</w:t>
      </w:r>
      <w:r w:rsidRPr="009E0D91">
        <w:t>mlouvě výslovně uvedeno jinak.</w:t>
      </w:r>
    </w:p>
    <w:p w14:paraId="6D9FAC35" w14:textId="77777777" w:rsidR="000C3011" w:rsidRDefault="000C3011" w:rsidP="00B60240">
      <w:pPr>
        <w:tabs>
          <w:tab w:val="num" w:pos="680"/>
        </w:tabs>
        <w:spacing w:before="120"/>
        <w:ind w:left="68"/>
      </w:pPr>
    </w:p>
    <w:p w14:paraId="219E667D" w14:textId="77777777" w:rsidR="008C5424" w:rsidRPr="009E0D91" w:rsidRDefault="008C5424" w:rsidP="002D1468">
      <w:pPr>
        <w:numPr>
          <w:ilvl w:val="0"/>
          <w:numId w:val="1"/>
        </w:numPr>
        <w:tabs>
          <w:tab w:val="clear" w:pos="680"/>
        </w:tabs>
        <w:spacing w:after="120"/>
        <w:ind w:left="0" w:firstLine="0"/>
        <w:jc w:val="center"/>
        <w:rPr>
          <w:rFonts w:ascii="Arial" w:hAnsi="Arial" w:cs="Arial"/>
          <w:b/>
          <w:sz w:val="20"/>
          <w:szCs w:val="20"/>
        </w:rPr>
      </w:pPr>
      <w:r w:rsidRPr="009E0D91">
        <w:rPr>
          <w:rFonts w:ascii="Arial" w:hAnsi="Arial" w:cs="Arial"/>
          <w:b/>
          <w:sz w:val="20"/>
          <w:szCs w:val="20"/>
        </w:rPr>
        <w:t>Cen</w:t>
      </w:r>
      <w:r w:rsidR="0020609F">
        <w:rPr>
          <w:rFonts w:ascii="Arial" w:hAnsi="Arial" w:cs="Arial"/>
          <w:b/>
          <w:sz w:val="20"/>
          <w:szCs w:val="20"/>
        </w:rPr>
        <w:t>y</w:t>
      </w:r>
      <w:r w:rsidR="003D6055">
        <w:rPr>
          <w:rFonts w:ascii="Arial" w:hAnsi="Arial" w:cs="Arial"/>
          <w:b/>
          <w:sz w:val="20"/>
          <w:szCs w:val="20"/>
        </w:rPr>
        <w:t xml:space="preserve"> a platební podmínky</w:t>
      </w:r>
    </w:p>
    <w:p w14:paraId="54CE9F5A" w14:textId="77777777" w:rsidR="00D524AE" w:rsidRDefault="008C5424" w:rsidP="002D1468">
      <w:pPr>
        <w:pStyle w:val="Odstavecseseznamem"/>
      </w:pPr>
      <w:r w:rsidRPr="000F3F5A">
        <w:rPr>
          <w:b/>
        </w:rPr>
        <w:t xml:space="preserve">Cena za </w:t>
      </w:r>
      <w:r w:rsidR="005E13C1">
        <w:rPr>
          <w:b/>
        </w:rPr>
        <w:t>úpravu</w:t>
      </w:r>
      <w:r w:rsidR="00425B45">
        <w:rPr>
          <w:b/>
        </w:rPr>
        <w:t xml:space="preserve"> Software</w:t>
      </w:r>
      <w:r w:rsidR="008C03DD">
        <w:rPr>
          <w:b/>
        </w:rPr>
        <w:t xml:space="preserve"> nahrávací zařízení</w:t>
      </w:r>
      <w:r w:rsidR="00091616" w:rsidRPr="000F3F5A">
        <w:rPr>
          <w:b/>
        </w:rPr>
        <w:t xml:space="preserve"> </w:t>
      </w:r>
      <w:r w:rsidR="00091616">
        <w:t>je</w:t>
      </w:r>
      <w:r w:rsidR="000622E7">
        <w:t xml:space="preserve"> </w:t>
      </w:r>
      <w:r w:rsidR="00425B45">
        <w:t xml:space="preserve">uvedena </w:t>
      </w:r>
      <w:r w:rsidR="00091616">
        <w:t>v přílo</w:t>
      </w:r>
      <w:r w:rsidR="00A260BC">
        <w:t>ze</w:t>
      </w:r>
      <w:r w:rsidR="00091616">
        <w:t xml:space="preserve"> č. 3 této smlouvy</w:t>
      </w:r>
      <w:r w:rsidR="000622E7">
        <w:t>.</w:t>
      </w:r>
      <w:r w:rsidR="00091616">
        <w:t xml:space="preserve"> </w:t>
      </w:r>
      <w:r w:rsidR="00A260BC">
        <w:t>C</w:t>
      </w:r>
      <w:r w:rsidR="00425B45">
        <w:t xml:space="preserve">ena </w:t>
      </w:r>
      <w:r w:rsidR="000622E7">
        <w:t>se hradí pouze jednorázově a představuje celkovou a nepřekročitelnou cenu za</w:t>
      </w:r>
      <w:r w:rsidR="00425B45">
        <w:t xml:space="preserve"> provedení </w:t>
      </w:r>
      <w:r w:rsidR="00A260BC">
        <w:t xml:space="preserve">této úpravy </w:t>
      </w:r>
      <w:r w:rsidR="00425B45">
        <w:t>Software</w:t>
      </w:r>
      <w:r w:rsidR="00241E04">
        <w:t>.</w:t>
      </w:r>
      <w:r w:rsidR="000622E7">
        <w:t xml:space="preserve"> Cena za </w:t>
      </w:r>
      <w:r w:rsidR="00425B45">
        <w:t xml:space="preserve">provedení </w:t>
      </w:r>
      <w:r w:rsidR="00A260BC">
        <w:t xml:space="preserve">úpravy </w:t>
      </w:r>
      <w:r w:rsidR="00425B45">
        <w:t xml:space="preserve">Software bude uhrazena </w:t>
      </w:r>
      <w:r w:rsidR="00C27E0A">
        <w:t>na základě daňového dokladu (faktury) vystavené Poskytovatelem</w:t>
      </w:r>
      <w:r w:rsidR="00EE4777">
        <w:t>.</w:t>
      </w:r>
      <w:r w:rsidR="00091616">
        <w:t xml:space="preserve"> </w:t>
      </w:r>
      <w:r w:rsidR="00BA2ECE">
        <w:t xml:space="preserve">Poskytovatel </w:t>
      </w:r>
      <w:r w:rsidR="00425B45">
        <w:t xml:space="preserve">je </w:t>
      </w:r>
      <w:r w:rsidR="00BA2ECE">
        <w:t>oprávněn vystavit fakturu</w:t>
      </w:r>
      <w:r w:rsidR="00847CFA">
        <w:t xml:space="preserve"> na úhradu</w:t>
      </w:r>
      <w:r w:rsidR="00BA2ECE">
        <w:t xml:space="preserve"> </w:t>
      </w:r>
      <w:r w:rsidR="00A260BC">
        <w:t xml:space="preserve">úpravy </w:t>
      </w:r>
      <w:r w:rsidR="00425B45">
        <w:t xml:space="preserve">Software </w:t>
      </w:r>
      <w:r w:rsidR="00BA2ECE">
        <w:t xml:space="preserve">po řádném </w:t>
      </w:r>
      <w:r w:rsidR="00425B45">
        <w:t xml:space="preserve">nasazení </w:t>
      </w:r>
      <w:r w:rsidR="00A260BC">
        <w:t xml:space="preserve">úpravy </w:t>
      </w:r>
      <w:r w:rsidR="00BA2ECE">
        <w:t>Software ve smyslu čl. IV. této smlouvy. Přílohou faktury bude Objednatelem vyplněný a podepsaný „Akceptační</w:t>
      </w:r>
      <w:r w:rsidR="00BA2ECE" w:rsidRPr="009E0D91">
        <w:t xml:space="preserve"> protokol k převzetí </w:t>
      </w:r>
      <w:r w:rsidR="00BA2ECE">
        <w:t>D</w:t>
      </w:r>
      <w:r w:rsidR="00BA2ECE" w:rsidRPr="009E0D91">
        <w:t>íla do rutinního provozu</w:t>
      </w:r>
      <w:r w:rsidR="00BA2ECE">
        <w:t>“, jehož nevyplněný vzor je přílohou č. 5 této smlouvy.</w:t>
      </w:r>
    </w:p>
    <w:p w14:paraId="15C426A6" w14:textId="77777777" w:rsidR="008C5424" w:rsidRPr="00844F29" w:rsidRDefault="00FA434D" w:rsidP="00FA434D">
      <w:pPr>
        <w:pStyle w:val="Odstavecseseznamem"/>
      </w:pPr>
      <w:r w:rsidRPr="000F3F5A">
        <w:rPr>
          <w:b/>
        </w:rPr>
        <w:t>Servisní podpor</w:t>
      </w:r>
      <w:r w:rsidR="00EE3203" w:rsidRPr="000F3F5A">
        <w:rPr>
          <w:b/>
        </w:rPr>
        <w:t>a</w:t>
      </w:r>
      <w:r>
        <w:t xml:space="preserve"> </w:t>
      </w:r>
      <w:r w:rsidR="00805615" w:rsidRPr="008C03DD">
        <w:rPr>
          <w:b/>
          <w:bCs/>
        </w:rPr>
        <w:t xml:space="preserve">Software </w:t>
      </w:r>
      <w:r w:rsidRPr="00FA434D">
        <w:t xml:space="preserve">bude </w:t>
      </w:r>
      <w:r w:rsidR="00EE3203">
        <w:t xml:space="preserve">poskytována </w:t>
      </w:r>
      <w:r w:rsidRPr="00FA434D">
        <w:t xml:space="preserve">od </w:t>
      </w:r>
      <w:r w:rsidR="00C95CD7">
        <w:t>účinnosti této smlouvy</w:t>
      </w:r>
      <w:r w:rsidRPr="00FA434D">
        <w:t xml:space="preserve"> </w:t>
      </w:r>
      <w:r w:rsidR="00EE3203">
        <w:t xml:space="preserve">a hrazena </w:t>
      </w:r>
      <w:r w:rsidR="00113F18">
        <w:t xml:space="preserve">jednotnou </w:t>
      </w:r>
      <w:r w:rsidR="00DB6CCF">
        <w:t xml:space="preserve">paušální částkou </w:t>
      </w:r>
      <w:r w:rsidR="0058650E">
        <w:t xml:space="preserve">vždy </w:t>
      </w:r>
      <w:r w:rsidR="00425B45">
        <w:t xml:space="preserve">zpětně </w:t>
      </w:r>
      <w:r w:rsidR="0047693F">
        <w:t xml:space="preserve">za </w:t>
      </w:r>
      <w:r w:rsidR="00DB6CCF">
        <w:t xml:space="preserve">období </w:t>
      </w:r>
      <w:r w:rsidR="00C95CD7">
        <w:t>jednoho čtvrtletí</w:t>
      </w:r>
      <w:r w:rsidRPr="00FA434D">
        <w:t>.</w:t>
      </w:r>
      <w:r w:rsidR="001830F1" w:rsidRPr="00844F29">
        <w:t xml:space="preserve"> Paušální cena služby Servisní podpory </w:t>
      </w:r>
      <w:r w:rsidR="00C14E97" w:rsidRPr="00844F29">
        <w:t>je uvedena přílo</w:t>
      </w:r>
      <w:r w:rsidR="00A71913">
        <w:t>ze</w:t>
      </w:r>
      <w:r w:rsidR="00C14E97" w:rsidRPr="00844F29">
        <w:t xml:space="preserve"> č. 3 této smlouvy</w:t>
      </w:r>
      <w:r w:rsidR="001830F1" w:rsidRPr="00844F29">
        <w:t>.</w:t>
      </w:r>
      <w:r w:rsidR="00F93B36">
        <w:t xml:space="preserve"> </w:t>
      </w:r>
      <w:r w:rsidRPr="00FA434D">
        <w:t xml:space="preserve">Poskytovatel je oprávněn vystavit fakturu </w:t>
      </w:r>
      <w:r w:rsidR="00C95CD7">
        <w:t xml:space="preserve">uplynutím posledního dne </w:t>
      </w:r>
      <w:r w:rsidR="00DB6CCF">
        <w:t>období</w:t>
      </w:r>
      <w:r w:rsidR="009865E1">
        <w:t>, za které se paušální částka hradí</w:t>
      </w:r>
      <w:r w:rsidR="001F54BC">
        <w:t xml:space="preserve">. </w:t>
      </w:r>
      <w:r w:rsidR="002240F1">
        <w:t>D</w:t>
      </w:r>
      <w:r w:rsidR="00F93B36" w:rsidRPr="00066DD8">
        <w:t xml:space="preserve">atem zdanitelného plnění </w:t>
      </w:r>
      <w:r w:rsidR="002240F1">
        <w:t xml:space="preserve">bude </w:t>
      </w:r>
      <w:r w:rsidR="00F93B36" w:rsidRPr="00066DD8">
        <w:t>první d</w:t>
      </w:r>
      <w:r w:rsidR="002240F1">
        <w:t>e</w:t>
      </w:r>
      <w:r w:rsidR="00F93B36" w:rsidRPr="00066DD8">
        <w:t xml:space="preserve">n poskytování služby v předmětném </w:t>
      </w:r>
      <w:r w:rsidR="00C95CD7">
        <w:t>čtvrtletí</w:t>
      </w:r>
      <w:r w:rsidR="002240F1">
        <w:t>.</w:t>
      </w:r>
      <w:r w:rsidR="00F93B36" w:rsidRPr="00066DD8">
        <w:t xml:space="preserve"> </w:t>
      </w:r>
      <w:r w:rsidR="001F54BC" w:rsidRPr="00276029">
        <w:t>Pokud z</w:t>
      </w:r>
      <w:r w:rsidR="008B55C7">
        <w:t xml:space="preserve"> jakéhokoli </w:t>
      </w:r>
      <w:r w:rsidR="001F54BC" w:rsidRPr="00276029">
        <w:t xml:space="preserve">důvodu nebude Servisní podpora poskytována </w:t>
      </w:r>
      <w:r w:rsidR="00C95CD7">
        <w:t>po celé čtvrtletí</w:t>
      </w:r>
      <w:r w:rsidR="001F54BC">
        <w:t xml:space="preserve">, bude částka za Servisní podporu v daném období </w:t>
      </w:r>
      <w:r w:rsidR="000907C6">
        <w:t xml:space="preserve">poměrně </w:t>
      </w:r>
      <w:r w:rsidR="001F54BC">
        <w:t>snížena</w:t>
      </w:r>
      <w:r w:rsidR="00AE2836">
        <w:t xml:space="preserve"> dle počtu kalendářních dnů, ve kterých byla Servisní podpora poskytována</w:t>
      </w:r>
      <w:r w:rsidR="001F54BC">
        <w:t xml:space="preserve">. </w:t>
      </w:r>
    </w:p>
    <w:p w14:paraId="210B77D0" w14:textId="77777777" w:rsidR="00D46172" w:rsidRPr="009E0D91" w:rsidRDefault="00D46172" w:rsidP="00D46172">
      <w:pPr>
        <w:pStyle w:val="Odstavecseseznamem"/>
      </w:pPr>
      <w:r w:rsidRPr="000F3F5A">
        <w:rPr>
          <w:b/>
        </w:rPr>
        <w:t>Cena za Údržb</w:t>
      </w:r>
      <w:r w:rsidR="00D63A8A" w:rsidRPr="000F3F5A">
        <w:rPr>
          <w:b/>
        </w:rPr>
        <w:t>u</w:t>
      </w:r>
      <w:r w:rsidRPr="000F3F5A">
        <w:rPr>
          <w:b/>
        </w:rPr>
        <w:t xml:space="preserve"> a rozvoj</w:t>
      </w:r>
      <w:r>
        <w:t xml:space="preserve"> se hradí čtvrtletně za Díla, která byla v</w:t>
      </w:r>
      <w:r w:rsidR="00AE2836">
        <w:t> </w:t>
      </w:r>
      <w:r>
        <w:t>předmětném čtvrtletí Objednatelem převzata do rutinního provozu</w:t>
      </w:r>
      <w:r w:rsidR="00AE2836">
        <w:t>,</w:t>
      </w:r>
      <w:r>
        <w:t xml:space="preserve"> a to podle Objednatelem předem odsouhlasených a Poskytovatelem skutečně poskytnutých hodin služeb Údržby a rozvoje na těchto Dílech</w:t>
      </w:r>
      <w:r w:rsidRPr="009E0D91">
        <w:t>.</w:t>
      </w:r>
      <w:r>
        <w:t xml:space="preserve"> Jednotková cena hodin služby Údržby a rozvoje je uvedena v přílo</w:t>
      </w:r>
      <w:r w:rsidR="000907C6">
        <w:t>ze</w:t>
      </w:r>
      <w:r>
        <w:t xml:space="preserve"> č. 3 této smlouvy. </w:t>
      </w:r>
      <w:r w:rsidRPr="009E0D91">
        <w:t xml:space="preserve">Platba za plnění poskytované v rámci </w:t>
      </w:r>
      <w:r>
        <w:t>Údržby a r</w:t>
      </w:r>
      <w:r w:rsidRPr="009E0D91">
        <w:t xml:space="preserve">ozvoje </w:t>
      </w:r>
      <w:r>
        <w:t xml:space="preserve">vždy </w:t>
      </w:r>
      <w:r w:rsidRPr="009E0D91">
        <w:t xml:space="preserve">proběhne </w:t>
      </w:r>
      <w:r w:rsidRPr="00496FA1">
        <w:t xml:space="preserve">na základě faktury vystavené </w:t>
      </w:r>
      <w:r>
        <w:t>P</w:t>
      </w:r>
      <w:r w:rsidRPr="00496FA1">
        <w:t xml:space="preserve">oskytovatelem </w:t>
      </w:r>
      <w:r>
        <w:t>nejdříve první den po konci předmětného čtvrtletí</w:t>
      </w:r>
      <w:r w:rsidRPr="00496FA1">
        <w:t xml:space="preserve">. </w:t>
      </w:r>
      <w:r w:rsidRPr="009E0D91">
        <w:t>Maximální částka</w:t>
      </w:r>
      <w:r w:rsidR="005A2BD3">
        <w:t>,</w:t>
      </w:r>
      <w:r w:rsidR="000907C6">
        <w:t xml:space="preserve"> </w:t>
      </w:r>
      <w:r w:rsidR="000907C6" w:rsidRPr="009E0D91">
        <w:t xml:space="preserve">kterou je možné uhradit </w:t>
      </w:r>
      <w:r w:rsidR="000907C6">
        <w:t>Poskytovateli</w:t>
      </w:r>
      <w:r w:rsidR="000907C6" w:rsidRPr="009E0D91">
        <w:t xml:space="preserve"> </w:t>
      </w:r>
      <w:r w:rsidR="000907C6">
        <w:t xml:space="preserve">za služby Údržby a rozvoje celkem za celou dobu trvání </w:t>
      </w:r>
      <w:r w:rsidR="005A2BD3">
        <w:t xml:space="preserve">této </w:t>
      </w:r>
      <w:r w:rsidR="000907C6">
        <w:t>smlouvy</w:t>
      </w:r>
      <w:r w:rsidRPr="009E0D91">
        <w:t xml:space="preserve"> je uvedena </w:t>
      </w:r>
      <w:r>
        <w:t>v přílo</w:t>
      </w:r>
      <w:r w:rsidR="005A2BD3">
        <w:t>ze</w:t>
      </w:r>
      <w:r>
        <w:t xml:space="preserve"> č. 3 této s</w:t>
      </w:r>
      <w:r w:rsidRPr="009E0D91">
        <w:t>mlouvy</w:t>
      </w:r>
      <w:r>
        <w:t>.</w:t>
      </w:r>
    </w:p>
    <w:p w14:paraId="5000214E" w14:textId="77777777" w:rsidR="00AE2836" w:rsidRPr="008C03DD" w:rsidRDefault="00AE2836" w:rsidP="002D1468">
      <w:pPr>
        <w:pStyle w:val="Odstavecseseznamem"/>
        <w:rPr>
          <w:b/>
          <w:bCs/>
        </w:rPr>
      </w:pPr>
      <w:r w:rsidRPr="008C03DD">
        <w:rPr>
          <w:b/>
          <w:bCs/>
        </w:rPr>
        <w:t xml:space="preserve">Cena za poskytnutí </w:t>
      </w:r>
      <w:r w:rsidR="008C021D">
        <w:rPr>
          <w:b/>
          <w:bCs/>
        </w:rPr>
        <w:t xml:space="preserve">nových </w:t>
      </w:r>
      <w:r w:rsidRPr="008C03DD">
        <w:rPr>
          <w:b/>
          <w:bCs/>
        </w:rPr>
        <w:t xml:space="preserve">licencí k Software </w:t>
      </w:r>
      <w:r w:rsidR="008C021D">
        <w:t>je uvedena v přílo</w:t>
      </w:r>
      <w:r w:rsidR="007E1A5C">
        <w:t>ze</w:t>
      </w:r>
      <w:r w:rsidR="008C021D">
        <w:t xml:space="preserve"> č. 3 této smlouvy</w:t>
      </w:r>
      <w:r w:rsidR="00E74751">
        <w:t xml:space="preserve"> a hradí se jednorázově za každou nově zakoupenou licenci k Software</w:t>
      </w:r>
      <w:r w:rsidR="008C021D">
        <w:t xml:space="preserve">. </w:t>
      </w:r>
      <w:r w:rsidR="00113F18">
        <w:t xml:space="preserve">Poskytovatel je oprávněn vystavit fakturu uplynutím posledního dne kalendářního čtvrtletní, ve kterém byly poskytnuty Objednateli na jeho žádost nové licence k Software, a to za nové licence poskytnuté v tomto předmětném kalendářním čtvrtletí. </w:t>
      </w:r>
    </w:p>
    <w:p w14:paraId="300A96C3" w14:textId="77777777" w:rsidR="00BB0EF4" w:rsidRPr="008C03DD" w:rsidRDefault="00BB0EF4" w:rsidP="00BB0EF4">
      <w:pPr>
        <w:pStyle w:val="Odstavecseseznamem"/>
        <w:rPr>
          <w:b/>
          <w:bCs/>
        </w:rPr>
      </w:pPr>
      <w:r w:rsidRPr="00401E70">
        <w:rPr>
          <w:b/>
          <w:bCs/>
        </w:rPr>
        <w:t xml:space="preserve">Cena za </w:t>
      </w:r>
      <w:r>
        <w:rPr>
          <w:b/>
          <w:bCs/>
        </w:rPr>
        <w:t xml:space="preserve">poskytování technické podpory k licencím Objednatele </w:t>
      </w:r>
      <w:r w:rsidRPr="00401E70">
        <w:rPr>
          <w:b/>
          <w:bCs/>
        </w:rPr>
        <w:t xml:space="preserve">k Software </w:t>
      </w:r>
      <w:r>
        <w:t>je uvedena v přílo</w:t>
      </w:r>
      <w:r w:rsidR="007E1A5C">
        <w:t>ze</w:t>
      </w:r>
      <w:r>
        <w:t xml:space="preserve"> č. 3 této smlouvy. Cena bude hrazena vždy zpětně za kalendářní čtvrtletí a bude vypočtena dle počtu licencí a počtu </w:t>
      </w:r>
      <w:r w:rsidR="008C03DD">
        <w:t>měsíců</w:t>
      </w:r>
      <w:r>
        <w:t xml:space="preserve">, ve kterých byla licence v daném kalendářním čtvrtletí v držení Objednatele. </w:t>
      </w:r>
      <w:r w:rsidR="00113F18">
        <w:t xml:space="preserve">Poskytovatel je oprávněn vystavit fakturu uplynutím posledního dne daného kalendářního čtvrtletí, za které je hrazena technická podpora k licencím. </w:t>
      </w:r>
      <w:r>
        <w:t xml:space="preserve"> </w:t>
      </w:r>
    </w:p>
    <w:p w14:paraId="2146801F" w14:textId="77777777" w:rsidR="007E1A5C" w:rsidRPr="00401E70" w:rsidRDefault="007E1A5C" w:rsidP="00BB0EF4">
      <w:pPr>
        <w:pStyle w:val="Odstavecseseznamem"/>
        <w:rPr>
          <w:b/>
          <w:bCs/>
        </w:rPr>
      </w:pPr>
      <w:r>
        <w:rPr>
          <w:b/>
          <w:bCs/>
        </w:rPr>
        <w:t xml:space="preserve">Cena za provedení školení </w:t>
      </w:r>
      <w:r>
        <w:rPr>
          <w:bCs/>
        </w:rPr>
        <w:t xml:space="preserve">je uvedena v příloze č. 3 této smlouvy. </w:t>
      </w:r>
      <w:r>
        <w:t xml:space="preserve">Cena bude hrazena vždy zpětně za kalendářní čtvrtletí a bude vypočtena dle počtu zaměstnanců OZP, kteří byli v daném kalendářním čtvrtletí </w:t>
      </w:r>
      <w:r w:rsidR="00556330">
        <w:t>na žádost Poskytovatele</w:t>
      </w:r>
      <w:r>
        <w:t xml:space="preserve"> proškoleni.  </w:t>
      </w:r>
    </w:p>
    <w:p w14:paraId="28ADF177" w14:textId="77777777" w:rsidR="0020609F" w:rsidRPr="009E0D91" w:rsidRDefault="008C5424" w:rsidP="002D1468">
      <w:pPr>
        <w:pStyle w:val="Odstavecseseznamem"/>
      </w:pPr>
      <w:r>
        <w:t>Všechny ceny v této s</w:t>
      </w:r>
      <w:r w:rsidRPr="009E0D91">
        <w:t>mlouvě jsou uváděny bez DPH, není-li výslovně uvedeno jinak. K cen</w:t>
      </w:r>
      <w:r w:rsidR="00D66413">
        <w:t>ám</w:t>
      </w:r>
      <w:r w:rsidRPr="009E0D91">
        <w:t xml:space="preserve"> bude účtováno DPH dle platných</w:t>
      </w:r>
      <w:r w:rsidR="00D66413">
        <w:t xml:space="preserve"> a účinných</w:t>
      </w:r>
      <w:r w:rsidRPr="009E0D91">
        <w:t xml:space="preserve"> právních předpisů.</w:t>
      </w:r>
      <w:r w:rsidR="0020609F" w:rsidRPr="0020609F">
        <w:t xml:space="preserve"> </w:t>
      </w:r>
      <w:r w:rsidR="0020609F" w:rsidRPr="009E0D91">
        <w:t xml:space="preserve">Ceny zahrnují veškeré náklady </w:t>
      </w:r>
      <w:r w:rsidR="0020609F">
        <w:t>Poskytovatele</w:t>
      </w:r>
      <w:r w:rsidR="0020609F" w:rsidRPr="009E0D91">
        <w:t xml:space="preserve"> potřebné pro plnění </w:t>
      </w:r>
      <w:r w:rsidR="0020609F">
        <w:t>s</w:t>
      </w:r>
      <w:r w:rsidR="0020609F" w:rsidRPr="009E0D91">
        <w:t xml:space="preserve">mlouvy a jsou </w:t>
      </w:r>
      <w:r w:rsidR="0020609F">
        <w:t xml:space="preserve">nejvýše přípustné a </w:t>
      </w:r>
      <w:r w:rsidR="0020609F" w:rsidRPr="009E0D91">
        <w:t>nem</w:t>
      </w:r>
      <w:r w:rsidR="0020609F">
        <w:t>ěnné po celou dobu trvání této s</w:t>
      </w:r>
      <w:r w:rsidR="0020609F" w:rsidRPr="009E0D91">
        <w:t xml:space="preserve">mlouvy. </w:t>
      </w:r>
    </w:p>
    <w:p w14:paraId="341531A8" w14:textId="77777777" w:rsidR="00D524AE" w:rsidRDefault="00D524AE" w:rsidP="002D1468">
      <w:pPr>
        <w:pStyle w:val="Odstavecseseznamem"/>
      </w:pPr>
      <w:r w:rsidRPr="009E0D91">
        <w:t xml:space="preserve">Doba splatnosti faktur je sjednána na </w:t>
      </w:r>
      <w:r>
        <w:t>30</w:t>
      </w:r>
      <w:r w:rsidRPr="009E0D91">
        <w:t xml:space="preserve"> (slovy: </w:t>
      </w:r>
      <w:r>
        <w:t>třicet</w:t>
      </w:r>
      <w:r w:rsidRPr="009E0D91">
        <w:t xml:space="preserve">) dnů od doručení faktury </w:t>
      </w:r>
      <w:r>
        <w:t>O</w:t>
      </w:r>
      <w:r w:rsidRPr="009E0D91">
        <w:t xml:space="preserve">bjednateli. Je-li na faktuře uvedena doba splatnosti kratší, použije se doba splatnosti uvedená v této </w:t>
      </w:r>
      <w:r>
        <w:t>s</w:t>
      </w:r>
      <w:r w:rsidRPr="009E0D91">
        <w:t xml:space="preserve">mlouvě. Platební povinnosti </w:t>
      </w:r>
      <w:r>
        <w:t>O</w:t>
      </w:r>
      <w:r w:rsidRPr="009E0D91">
        <w:t xml:space="preserve">bjednatele jsou splněny dnem odeslání finančních prostředků z bankovního účtu </w:t>
      </w:r>
      <w:r>
        <w:t>O</w:t>
      </w:r>
      <w:r w:rsidRPr="009E0D91">
        <w:t>bjednatele.</w:t>
      </w:r>
    </w:p>
    <w:p w14:paraId="2C1EC230" w14:textId="77777777" w:rsidR="008C5424" w:rsidRPr="009E0D91" w:rsidRDefault="008C5424" w:rsidP="002D1468">
      <w:pPr>
        <w:pStyle w:val="Odstavecseseznamem"/>
      </w:pPr>
      <w:r w:rsidRPr="009E0D91">
        <w:lastRenderedPageBreak/>
        <w:t xml:space="preserve">Faktura vystavená na základě této </w:t>
      </w:r>
      <w:r>
        <w:t>s</w:t>
      </w:r>
      <w:r w:rsidRPr="009E0D91">
        <w:t>mlouvy musí být vyhotovena ve dvou vyhotoveních (originál a kopie)</w:t>
      </w:r>
      <w:r>
        <w:t>, musí splňovat veškeré zákonné náležitosti daňového dokladu</w:t>
      </w:r>
      <w:r w:rsidRPr="009E0D91">
        <w:t xml:space="preserve"> a musí obsahovat zejména tyto údaje:</w:t>
      </w:r>
    </w:p>
    <w:p w14:paraId="330C8235" w14:textId="77777777" w:rsidR="008C5424" w:rsidRPr="009E0D91" w:rsidRDefault="008C5424" w:rsidP="003C5838">
      <w:pPr>
        <w:pStyle w:val="Odstavecseseznamem"/>
        <w:numPr>
          <w:ilvl w:val="0"/>
          <w:numId w:val="14"/>
        </w:numPr>
        <w:spacing w:before="120"/>
        <w:ind w:hanging="294"/>
      </w:pPr>
      <w:r w:rsidRPr="009E0D91">
        <w:t xml:space="preserve">jméno </w:t>
      </w:r>
      <w:r>
        <w:t>O</w:t>
      </w:r>
      <w:r w:rsidRPr="009E0D91">
        <w:t>bjednatele a </w:t>
      </w:r>
      <w:r>
        <w:t>Poskytovatele</w:t>
      </w:r>
      <w:r w:rsidRPr="009E0D91">
        <w:t>, jejich sídlo, IČO, DIČ,</w:t>
      </w:r>
    </w:p>
    <w:p w14:paraId="01EBEBC5" w14:textId="77777777" w:rsidR="008C5424" w:rsidRPr="009E0D91" w:rsidRDefault="008C5424" w:rsidP="003C5838">
      <w:pPr>
        <w:pStyle w:val="Odstavecseseznamem"/>
        <w:numPr>
          <w:ilvl w:val="0"/>
          <w:numId w:val="14"/>
        </w:numPr>
        <w:spacing w:before="120"/>
        <w:ind w:hanging="294"/>
      </w:pPr>
      <w:r w:rsidRPr="009E0D91">
        <w:t xml:space="preserve">číslo </w:t>
      </w:r>
      <w:r>
        <w:t>s</w:t>
      </w:r>
      <w:r w:rsidRPr="009E0D91">
        <w:t xml:space="preserve">mlouvy a příslušný článek </w:t>
      </w:r>
      <w:r>
        <w:t>s</w:t>
      </w:r>
      <w:r w:rsidRPr="009E0D91">
        <w:t>mlouvy,</w:t>
      </w:r>
    </w:p>
    <w:p w14:paraId="52C0A71A" w14:textId="77777777" w:rsidR="008C5424" w:rsidRPr="009E0D91" w:rsidRDefault="008C5424" w:rsidP="003C5838">
      <w:pPr>
        <w:pStyle w:val="Odstavecseseznamem"/>
        <w:numPr>
          <w:ilvl w:val="0"/>
          <w:numId w:val="14"/>
        </w:numPr>
        <w:spacing w:before="120"/>
        <w:ind w:hanging="294"/>
      </w:pPr>
      <w:r w:rsidRPr="009E0D91">
        <w:t>evidenční číslo faktury,</w:t>
      </w:r>
    </w:p>
    <w:p w14:paraId="43D775AD" w14:textId="77777777" w:rsidR="008C5424" w:rsidRPr="009E0D91" w:rsidRDefault="008C5424" w:rsidP="003C5838">
      <w:pPr>
        <w:pStyle w:val="Odstavecseseznamem"/>
        <w:numPr>
          <w:ilvl w:val="0"/>
          <w:numId w:val="14"/>
        </w:numPr>
        <w:spacing w:before="120"/>
        <w:ind w:hanging="294"/>
      </w:pPr>
      <w:r w:rsidRPr="009E0D91">
        <w:t>datum vystavení a datum splatnosti faktury,</w:t>
      </w:r>
    </w:p>
    <w:p w14:paraId="3BCA478A" w14:textId="77777777" w:rsidR="008C5424" w:rsidRPr="009E0D91" w:rsidRDefault="008C5424" w:rsidP="003C5838">
      <w:pPr>
        <w:pStyle w:val="Odstavecseseznamem"/>
        <w:numPr>
          <w:ilvl w:val="0"/>
          <w:numId w:val="14"/>
        </w:numPr>
        <w:spacing w:before="120"/>
        <w:ind w:hanging="294"/>
      </w:pPr>
      <w:r w:rsidRPr="009E0D91">
        <w:t>datum zdanitelného plnění,</w:t>
      </w:r>
    </w:p>
    <w:p w14:paraId="5A273CDE" w14:textId="77777777" w:rsidR="008C5424" w:rsidRPr="009E0D91" w:rsidRDefault="008C5424" w:rsidP="003C5838">
      <w:pPr>
        <w:pStyle w:val="Odstavecseseznamem"/>
        <w:numPr>
          <w:ilvl w:val="0"/>
          <w:numId w:val="14"/>
        </w:numPr>
        <w:spacing w:before="120"/>
        <w:ind w:hanging="294"/>
      </w:pPr>
      <w:r w:rsidRPr="009E0D91">
        <w:t>označení peněžního ústavu a číslo účtu, na který se má platit,</w:t>
      </w:r>
    </w:p>
    <w:p w14:paraId="2E56F248" w14:textId="77777777" w:rsidR="008C5424" w:rsidRPr="009E0D91" w:rsidRDefault="008C5424" w:rsidP="003C5838">
      <w:pPr>
        <w:pStyle w:val="Odstavecseseznamem"/>
        <w:numPr>
          <w:ilvl w:val="0"/>
          <w:numId w:val="14"/>
        </w:numPr>
        <w:spacing w:before="120"/>
        <w:ind w:hanging="294"/>
      </w:pPr>
      <w:r w:rsidRPr="009E0D91">
        <w:t>fakturovanou částku, včetně vyčíslení DPH,</w:t>
      </w:r>
    </w:p>
    <w:p w14:paraId="589981A2" w14:textId="77777777" w:rsidR="008C5424" w:rsidRPr="009E0D91" w:rsidRDefault="008C5424" w:rsidP="003C5838">
      <w:pPr>
        <w:pStyle w:val="Odstavecseseznamem"/>
        <w:numPr>
          <w:ilvl w:val="0"/>
          <w:numId w:val="14"/>
        </w:numPr>
        <w:spacing w:before="120"/>
        <w:ind w:hanging="294"/>
      </w:pPr>
      <w:r w:rsidRPr="009E0D91">
        <w:t xml:space="preserve">označení </w:t>
      </w:r>
      <w:r w:rsidR="002C7FEC">
        <w:t xml:space="preserve">poskytnutého </w:t>
      </w:r>
      <w:r w:rsidRPr="009E0D91">
        <w:t>plnění</w:t>
      </w:r>
      <w:r w:rsidR="002C7FEC">
        <w:t>, včetně podrobného rozpisu účtovaných plateb za nové licence, technickou podporu, servis a údržbu a rozvoj</w:t>
      </w:r>
      <w:r w:rsidR="006D6EFE">
        <w:t xml:space="preserve"> (včetně rozpisu hodin)</w:t>
      </w:r>
      <w:r w:rsidR="002C7FEC">
        <w:t>.</w:t>
      </w:r>
    </w:p>
    <w:p w14:paraId="140EF6A6" w14:textId="77777777" w:rsidR="008C5424" w:rsidRPr="009E0D91" w:rsidRDefault="008C5424" w:rsidP="003C5838">
      <w:pPr>
        <w:pStyle w:val="Odstavecseseznamem"/>
        <w:numPr>
          <w:ilvl w:val="0"/>
          <w:numId w:val="14"/>
        </w:numPr>
        <w:spacing w:before="120"/>
        <w:ind w:hanging="294"/>
      </w:pPr>
      <w:r w:rsidRPr="009E0D91">
        <w:t xml:space="preserve">razítko a podpis </w:t>
      </w:r>
      <w:r>
        <w:t>Poskytovatele</w:t>
      </w:r>
      <w:r w:rsidRPr="009E0D91">
        <w:t>.</w:t>
      </w:r>
    </w:p>
    <w:p w14:paraId="1D190D22" w14:textId="77777777" w:rsidR="008C5424" w:rsidRPr="009E0D91" w:rsidRDefault="008C5424" w:rsidP="002D1468">
      <w:pPr>
        <w:pStyle w:val="Odstavecseseznamem"/>
      </w:pPr>
      <w:r w:rsidRPr="009E0D91">
        <w:t xml:space="preserve">Nebude-li faktura obsahovat stanovené náležitosti nebo v ní nebudou správně uvedené údaje s výjimkou splatnosti faktury, je </w:t>
      </w:r>
      <w:r>
        <w:t>O</w:t>
      </w:r>
      <w:r w:rsidRPr="009E0D91">
        <w:t xml:space="preserve">bjednatel oprávněn vrátit ji </w:t>
      </w:r>
      <w:r>
        <w:t>Poskytovateli</w:t>
      </w:r>
      <w:r w:rsidRPr="009E0D91">
        <w:t xml:space="preserve"> ve lhůtě 21 (slovy: dvacet</w:t>
      </w:r>
      <w:r w:rsidR="006D6EFE">
        <w:t xml:space="preserve"> </w:t>
      </w:r>
      <w:r w:rsidRPr="009E0D91">
        <w:t xml:space="preserve">jedna) dnů od jejího doručení s uvedením chybějících náležitostí nebo nesprávných údajů. V takovém případě se doba splatnosti nepočítá a nová doba splatnosti počne běžet doručením bezvadné faktury </w:t>
      </w:r>
      <w:r w:rsidR="00406149">
        <w:t>O</w:t>
      </w:r>
      <w:r w:rsidRPr="009E0D91">
        <w:t>bjednateli.</w:t>
      </w:r>
    </w:p>
    <w:p w14:paraId="6519881F" w14:textId="77777777" w:rsidR="008C5424" w:rsidRPr="009E0D91" w:rsidRDefault="008C5424" w:rsidP="002D1468">
      <w:pPr>
        <w:pStyle w:val="Odstavecseseznamem"/>
      </w:pPr>
      <w:r>
        <w:t>V případě, že by hrozilo, že O</w:t>
      </w:r>
      <w:r w:rsidRPr="009E0D91">
        <w:t xml:space="preserve">bjednatel může ručit za </w:t>
      </w:r>
      <w:r>
        <w:t>Poskytovatelem</w:t>
      </w:r>
      <w:r w:rsidRPr="009E0D91">
        <w:t xml:space="preserve"> nezaplacenou daň z přidané hodnoty dle ustanovení § 109 zákona č. 235/2004 Sb., o dani z přidan</w:t>
      </w:r>
      <w:r>
        <w:t>é hodnoty, v platném znění, je O</w:t>
      </w:r>
      <w:r w:rsidRPr="009E0D91">
        <w:t xml:space="preserve">bjednatel oprávněn uhradit část </w:t>
      </w:r>
      <w:r w:rsidR="00FB0E77">
        <w:t xml:space="preserve">ceny za plnění </w:t>
      </w:r>
      <w:r>
        <w:t>Poskytovatele</w:t>
      </w:r>
      <w:r w:rsidRPr="009E0D91">
        <w:t xml:space="preserve"> ve výši vyúčtované daně z přidané hodnoty na bankovní účet místně příslušného správce daně </w:t>
      </w:r>
      <w:r>
        <w:t>Poskytovatele</w:t>
      </w:r>
      <w:r w:rsidRPr="009E0D91">
        <w:t xml:space="preserve">. Takový postup </w:t>
      </w:r>
      <w:r w:rsidR="000B04E0">
        <w:t>Objednatel</w:t>
      </w:r>
      <w:r w:rsidRPr="009E0D91">
        <w:t xml:space="preserve">e se v rozsahu částky poukázané na účet správce daně považuje za řádné a včasné uhrazení </w:t>
      </w:r>
      <w:r w:rsidR="00FB0E77">
        <w:t xml:space="preserve">ceny </w:t>
      </w:r>
      <w:r>
        <w:t>Poskytovateli</w:t>
      </w:r>
      <w:r w:rsidRPr="009E0D91">
        <w:t>.</w:t>
      </w:r>
    </w:p>
    <w:p w14:paraId="1F880500" w14:textId="77777777" w:rsidR="008C5424" w:rsidRPr="009E0D91" w:rsidRDefault="008C5424" w:rsidP="002D1468">
      <w:pPr>
        <w:pStyle w:val="Odstavecseseznamem"/>
      </w:pPr>
      <w:r>
        <w:t>Poskytovatel</w:t>
      </w:r>
      <w:r w:rsidRPr="009E0D91">
        <w:t xml:space="preserve"> může postoupit pohledávku za </w:t>
      </w:r>
      <w:r>
        <w:t>O</w:t>
      </w:r>
      <w:r w:rsidRPr="009E0D91">
        <w:t xml:space="preserve">bjednatelem či postoupit svá práva a povinnosti ze smlouvy nebo z její části třetí osobě jen s výslovným předchozím písemným souhlasem </w:t>
      </w:r>
      <w:r>
        <w:t>O</w:t>
      </w:r>
      <w:r w:rsidRPr="009E0D91">
        <w:t xml:space="preserve">bjednatele. Pouze za účelem vyloučení všech pochybností si smluvní strany sjednávají, že </w:t>
      </w:r>
      <w:r>
        <w:t>poskytovatel</w:t>
      </w:r>
      <w:r w:rsidRPr="009E0D91">
        <w:t xml:space="preserve"> není oprávněn započítávat žádné své pohledávky na jakékoliv peněžité plnění či sankční nároky </w:t>
      </w:r>
      <w:r>
        <w:t>O</w:t>
      </w:r>
      <w:r w:rsidRPr="009E0D91">
        <w:t xml:space="preserve">bjednatele dle této </w:t>
      </w:r>
      <w:r>
        <w:t>s</w:t>
      </w:r>
      <w:r w:rsidRPr="009E0D91">
        <w:t>mlouvy nebo ze zákona.</w:t>
      </w:r>
    </w:p>
    <w:p w14:paraId="40348E84" w14:textId="77777777" w:rsidR="00603010" w:rsidRPr="00603010" w:rsidRDefault="00603010" w:rsidP="00603010"/>
    <w:p w14:paraId="3B4C3CAA" w14:textId="77777777" w:rsidR="00A534BB" w:rsidRPr="00A534BB" w:rsidRDefault="001E5D47" w:rsidP="00B60240">
      <w:pPr>
        <w:pStyle w:val="Nadpis1"/>
      </w:pPr>
      <w:r>
        <w:t xml:space="preserve">Záruka za jakost </w:t>
      </w:r>
    </w:p>
    <w:p w14:paraId="76C01002" w14:textId="77777777" w:rsidR="00CB7BC4" w:rsidRDefault="00CB7BC4" w:rsidP="00CB7BC4">
      <w:pPr>
        <w:pStyle w:val="Odstavecseseznamem"/>
      </w:pPr>
      <w:r>
        <w:t xml:space="preserve">Poskytovatel poskytuje </w:t>
      </w:r>
      <w:r w:rsidR="000E751E">
        <w:t xml:space="preserve">Objednateli </w:t>
      </w:r>
      <w:r>
        <w:t>záruku za jakost. Poskytovatel</w:t>
      </w:r>
      <w:r w:rsidR="003B26F8">
        <w:t xml:space="preserve"> zejména odpovídá za to, že si S</w:t>
      </w:r>
      <w:r w:rsidR="008E51B5">
        <w:t xml:space="preserve">oftware a </w:t>
      </w:r>
      <w:r w:rsidR="00C74582">
        <w:t>Díl</w:t>
      </w:r>
      <w:r w:rsidR="00D524AE">
        <w:t>a</w:t>
      </w:r>
      <w:r w:rsidR="00C74582">
        <w:t xml:space="preserve"> </w:t>
      </w:r>
      <w:r>
        <w:t>včetně všech součástí a příslušenství uchov</w:t>
      </w:r>
      <w:r w:rsidR="00D524AE">
        <w:t>ají</w:t>
      </w:r>
      <w:r>
        <w:t xml:space="preserve"> s</w:t>
      </w:r>
      <w:r w:rsidR="003B26F8">
        <w:t>vé vlastnosti a bud</w:t>
      </w:r>
      <w:r w:rsidR="00D524AE">
        <w:t>ou</w:t>
      </w:r>
      <w:r w:rsidR="003B26F8">
        <w:t xml:space="preserve"> z pohledu O</w:t>
      </w:r>
      <w:r>
        <w:t xml:space="preserve">bjednatele efektivně zajišťovat funkce v souladu s požadavky této smlouvy. </w:t>
      </w:r>
    </w:p>
    <w:p w14:paraId="41331D27" w14:textId="77777777" w:rsidR="00CB7BC4" w:rsidRDefault="00CB7BC4" w:rsidP="00CB7BC4">
      <w:pPr>
        <w:pStyle w:val="Odstavecseseznamem"/>
      </w:pPr>
      <w:r>
        <w:t>Vadou plnění se rozumí odchylka od pod</w:t>
      </w:r>
      <w:r w:rsidR="00293295">
        <w:t>mínek, vla</w:t>
      </w:r>
      <w:r w:rsidR="008E51B5">
        <w:t xml:space="preserve">stností či parametrů Software, </w:t>
      </w:r>
      <w:r w:rsidR="00C74582">
        <w:t>Díla</w:t>
      </w:r>
      <w:r w:rsidR="009E18DD">
        <w:t>,</w:t>
      </w:r>
      <w:r w:rsidR="00C74582">
        <w:t xml:space="preserve"> </w:t>
      </w:r>
      <w:r>
        <w:t xml:space="preserve">nebo </w:t>
      </w:r>
      <w:r w:rsidR="00D524AE">
        <w:t xml:space="preserve">jejich </w:t>
      </w:r>
      <w:r>
        <w:t xml:space="preserve">části, stanovených zadávací dokumentací, výzvou k podání nabídky, nabídkou, touto smlouvou, </w:t>
      </w:r>
      <w:r w:rsidR="00D524AE">
        <w:t>požadavky na Údržbu a rozvoj</w:t>
      </w:r>
      <w:r>
        <w:t xml:space="preserve"> a obecně závaznými právními předpisy či technickými normami. Poskytovatel odpovídá za vady zjevné, skryté i právní, které má </w:t>
      </w:r>
      <w:r w:rsidR="003B26F8">
        <w:t>S</w:t>
      </w:r>
      <w:r w:rsidR="009B06EF">
        <w:t xml:space="preserve">oftware a </w:t>
      </w:r>
      <w:r w:rsidR="00C74582">
        <w:t xml:space="preserve">Dílo </w:t>
      </w:r>
      <w:r>
        <w:t xml:space="preserve">v době jeho předání </w:t>
      </w:r>
      <w:r w:rsidR="003B26F8">
        <w:t>O</w:t>
      </w:r>
      <w:r>
        <w:t>bjednateli nebo které se vyskytnou v záruční době.</w:t>
      </w:r>
    </w:p>
    <w:p w14:paraId="60F247E5" w14:textId="77777777" w:rsidR="00CB7BC4" w:rsidRDefault="00CB7BC4" w:rsidP="009B06EF">
      <w:pPr>
        <w:pStyle w:val="Odstavecseseznamem"/>
      </w:pPr>
      <w:r>
        <w:t xml:space="preserve">Záruku za jakost poskytuje </w:t>
      </w:r>
      <w:r w:rsidR="003B26F8">
        <w:t>p</w:t>
      </w:r>
      <w:r w:rsidR="009B06EF">
        <w:t>oskytovatel v délce dvou let</w:t>
      </w:r>
      <w:r>
        <w:t xml:space="preserve"> </w:t>
      </w:r>
      <w:r w:rsidR="009B06EF">
        <w:t>od</w:t>
      </w:r>
      <w:r>
        <w:t xml:space="preserve"> </w:t>
      </w:r>
      <w:r w:rsidR="009B06EF">
        <w:t>podpisu</w:t>
      </w:r>
      <w:r w:rsidR="00293295">
        <w:t xml:space="preserve"> </w:t>
      </w:r>
      <w:r>
        <w:t>Akc</w:t>
      </w:r>
      <w:r w:rsidR="00293295">
        <w:t>eptačníh</w:t>
      </w:r>
      <w:r w:rsidR="008E51B5">
        <w:t xml:space="preserve">o protokolu k převzetí </w:t>
      </w:r>
      <w:r w:rsidR="00C74582">
        <w:t xml:space="preserve">Díla </w:t>
      </w:r>
      <w:r>
        <w:t xml:space="preserve">do rutinního provozu (resp. od data schválení Operativního požadavku do </w:t>
      </w:r>
      <w:r w:rsidR="0069669C">
        <w:t>rutinního provozu</w:t>
      </w:r>
      <w:r>
        <w:t xml:space="preserve">). Pokud </w:t>
      </w:r>
      <w:r w:rsidR="003B26F8">
        <w:t>P</w:t>
      </w:r>
      <w:r w:rsidR="009B06EF">
        <w:t>oskytovatel</w:t>
      </w:r>
      <w:r w:rsidR="003B26F8">
        <w:t xml:space="preserve"> přestane</w:t>
      </w:r>
      <w:r w:rsidR="000E751E">
        <w:t xml:space="preserve"> </w:t>
      </w:r>
      <w:r w:rsidR="003B26F8">
        <w:t xml:space="preserve">poskytovat </w:t>
      </w:r>
      <w:r w:rsidR="00E14068">
        <w:t xml:space="preserve">Servisní </w:t>
      </w:r>
      <w:r>
        <w:t>podporu, ručí za jakost částí</w:t>
      </w:r>
      <w:r w:rsidR="006D6EFE">
        <w:t xml:space="preserve"> Software</w:t>
      </w:r>
      <w:r>
        <w:t xml:space="preserve">, které vytvořil. </w:t>
      </w:r>
    </w:p>
    <w:p w14:paraId="49BCF727" w14:textId="77777777" w:rsidR="00CB7BC4" w:rsidRDefault="00CB7BC4" w:rsidP="00CB7BC4">
      <w:pPr>
        <w:pStyle w:val="Odstavecseseznamem"/>
      </w:pPr>
      <w:r>
        <w:t xml:space="preserve">Smluvní strany se dohodly, že v případě vady plnění uplatněné v záruční době má </w:t>
      </w:r>
      <w:r w:rsidR="003B26F8">
        <w:t>O</w:t>
      </w:r>
      <w:r>
        <w:t xml:space="preserve">bjednatel právo požadovat po </w:t>
      </w:r>
      <w:r w:rsidR="003B26F8">
        <w:t>P</w:t>
      </w:r>
      <w:r w:rsidR="00CE1AB1">
        <w:t>oskytovateli</w:t>
      </w:r>
      <w:r>
        <w:t xml:space="preserve"> její úplné bezplatné odstranění bez zhoršení vlastností </w:t>
      </w:r>
      <w:r w:rsidR="00031CF7">
        <w:t>Software</w:t>
      </w:r>
      <w:r w:rsidR="00CE1AB1">
        <w:t xml:space="preserve">, </w:t>
      </w:r>
      <w:r w:rsidR="00C74582">
        <w:t>Díla</w:t>
      </w:r>
      <w:r>
        <w:t xml:space="preserve">, nebo jejich částí. Případná dohoda stran o krátkodobém řešení (např. </w:t>
      </w:r>
      <w:proofErr w:type="spellStart"/>
      <w:r>
        <w:t>workaround</w:t>
      </w:r>
      <w:proofErr w:type="spellEnd"/>
      <w:r>
        <w:t xml:space="preserve">), které umožní alespoň nezbytnou funkčnost </w:t>
      </w:r>
      <w:r w:rsidR="00034554">
        <w:t>S</w:t>
      </w:r>
      <w:r w:rsidR="00CE1AB1">
        <w:t xml:space="preserve">oftware, </w:t>
      </w:r>
      <w:r w:rsidR="00C74582">
        <w:t>Díla</w:t>
      </w:r>
      <w:r>
        <w:t>, n</w:t>
      </w:r>
      <w:r w:rsidR="00CE1AB1">
        <w:t xml:space="preserve">ebo jejich části, nemá na tuto povinnost </w:t>
      </w:r>
      <w:r>
        <w:t>vliv.</w:t>
      </w:r>
    </w:p>
    <w:p w14:paraId="716280A3" w14:textId="77777777" w:rsidR="00CB7BC4" w:rsidRDefault="00CB7BC4" w:rsidP="00CB7BC4">
      <w:pPr>
        <w:pStyle w:val="Odstavecseseznamem"/>
      </w:pPr>
      <w:r>
        <w:t xml:space="preserve">Nárok na odstranění </w:t>
      </w:r>
      <w:r w:rsidR="0069669C">
        <w:t xml:space="preserve">vady </w:t>
      </w:r>
      <w:r>
        <w:t xml:space="preserve">může </w:t>
      </w:r>
      <w:r w:rsidR="000E751E">
        <w:t xml:space="preserve">Objednatel </w:t>
      </w:r>
      <w:r>
        <w:t xml:space="preserve">uplatnit kdykoli v záruční době, tedy strany si výslovně nesjednávají žádnou lhůtu pro uplatnění vad. </w:t>
      </w:r>
      <w:r w:rsidR="00CE1AB1">
        <w:t>Poskytovatel</w:t>
      </w:r>
      <w:r>
        <w:t xml:space="preserve"> se zavazuje odstranit případné vady do třiceti dnů od uplatnění nároku na odstranění vady</w:t>
      </w:r>
      <w:r w:rsidR="008E51B5">
        <w:t xml:space="preserve"> nebo ve lhůtě dle vzájemné dohody</w:t>
      </w:r>
      <w:r>
        <w:t>.</w:t>
      </w:r>
      <w:r w:rsidR="00814C19">
        <w:t xml:space="preserve"> Pokud se na </w:t>
      </w:r>
      <w:r w:rsidR="00814C19">
        <w:lastRenderedPageBreak/>
        <w:t xml:space="preserve">vadu vztahuje Servisní podpora, platí lhůty k zahájení řešení a odstranění vady dle přílohy. č. 4 této smlouvy. </w:t>
      </w:r>
    </w:p>
    <w:p w14:paraId="6AEDD583" w14:textId="77777777" w:rsidR="00CB7BC4" w:rsidRDefault="00CE1AB1" w:rsidP="00CB7BC4">
      <w:pPr>
        <w:pStyle w:val="Odstavecseseznamem"/>
      </w:pPr>
      <w:r>
        <w:t>Poskytovatel</w:t>
      </w:r>
      <w:r w:rsidR="00CB7BC4">
        <w:t xml:space="preserve"> je povinen v návaznosti na </w:t>
      </w:r>
      <w:r w:rsidR="008E51B5">
        <w:t>O</w:t>
      </w:r>
      <w:r w:rsidR="00CB7BC4">
        <w:t xml:space="preserve">bjednatelem uplatněnou vadu bezodkladně zahájit práce na odstranění uplatněné vady. V případě, že se </w:t>
      </w:r>
      <w:r w:rsidR="003B26F8">
        <w:t>P</w:t>
      </w:r>
      <w:r>
        <w:t>oskytovatel</w:t>
      </w:r>
      <w:r w:rsidR="00CB7BC4">
        <w:t xml:space="preserve"> domnívá, že za uplatněnou vadu neodpovídá, nebo že není povinen plnit ze záruky za jakost či zákonných práv z vad, je povinen před provedením jakýchkoli činností písemně informovat o této skutečnosti </w:t>
      </w:r>
      <w:r w:rsidR="003B26F8">
        <w:t>O</w:t>
      </w:r>
      <w:r w:rsidR="00CB7BC4">
        <w:t xml:space="preserve">bjednatele, včetně důvodů, proč svou odpovědnost vylučuje a s uvedením </w:t>
      </w:r>
      <w:r w:rsidR="00E35C40">
        <w:t xml:space="preserve">počtu hodin nutných k </w:t>
      </w:r>
      <w:r w:rsidR="00CB7BC4">
        <w:t xml:space="preserve">odstranění této neshody (v režimu </w:t>
      </w:r>
      <w:r w:rsidR="00A67527">
        <w:t>Údržby a rozvoje</w:t>
      </w:r>
      <w:r w:rsidR="00CB7BC4">
        <w:t>). Záruční doba se v případě oprávněně uplatněné vady prodlužuje o dobu, kterou trvalo její odstranění.</w:t>
      </w:r>
    </w:p>
    <w:p w14:paraId="4124FCCC" w14:textId="77777777" w:rsidR="000D40C4" w:rsidRDefault="000D40C4" w:rsidP="000D40C4">
      <w:pPr>
        <w:pStyle w:val="Odstavecseseznamem"/>
        <w:numPr>
          <w:ilvl w:val="0"/>
          <w:numId w:val="0"/>
        </w:numPr>
        <w:spacing w:before="120"/>
        <w:ind w:left="425"/>
      </w:pPr>
    </w:p>
    <w:p w14:paraId="430301D7" w14:textId="77777777" w:rsidR="007D4937" w:rsidRPr="009E0D91" w:rsidRDefault="007D4937" w:rsidP="007D4937">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 xml:space="preserve">Práva a povinnosti </w:t>
      </w:r>
      <w:r w:rsidR="000D40C4">
        <w:rPr>
          <w:rFonts w:ascii="Arial" w:hAnsi="Arial" w:cs="Arial"/>
          <w:b/>
          <w:sz w:val="20"/>
          <w:szCs w:val="20"/>
        </w:rPr>
        <w:t>O</w:t>
      </w:r>
      <w:r w:rsidRPr="009E0D91">
        <w:rPr>
          <w:rFonts w:ascii="Arial" w:hAnsi="Arial" w:cs="Arial"/>
          <w:b/>
          <w:sz w:val="20"/>
          <w:szCs w:val="20"/>
        </w:rPr>
        <w:t>bjednatele</w:t>
      </w:r>
    </w:p>
    <w:p w14:paraId="656A65E0" w14:textId="77777777" w:rsidR="007D4937" w:rsidRPr="009E0D91" w:rsidRDefault="007D4937" w:rsidP="00D86101">
      <w:pPr>
        <w:pStyle w:val="Odstavecseseznamem"/>
        <w:numPr>
          <w:ilvl w:val="1"/>
          <w:numId w:val="15"/>
        </w:numPr>
        <w:tabs>
          <w:tab w:val="clear" w:pos="284"/>
        </w:tabs>
        <w:spacing w:before="120"/>
        <w:ind w:left="284" w:hanging="284"/>
      </w:pPr>
      <w:r w:rsidRPr="009E0D91">
        <w:t xml:space="preserve">Objednatel se zavazuje poskytovat </w:t>
      </w:r>
      <w:r w:rsidR="000D40C4">
        <w:t>P</w:t>
      </w:r>
      <w:r>
        <w:t xml:space="preserve">oskytovateli </w:t>
      </w:r>
      <w:r w:rsidRPr="009E0D91">
        <w:t xml:space="preserve">úplné, pravdivé a včasné informace nezbytné </w:t>
      </w:r>
      <w:r>
        <w:t>k řádnému plnění jeho povinností</w:t>
      </w:r>
      <w:r w:rsidRPr="009E0D91">
        <w:t>.</w:t>
      </w:r>
    </w:p>
    <w:p w14:paraId="3DD33B3C" w14:textId="77777777" w:rsidR="00F561B8" w:rsidRPr="009E0D91" w:rsidRDefault="007D4937" w:rsidP="00D86101">
      <w:pPr>
        <w:pStyle w:val="Odstavecseseznamem"/>
        <w:numPr>
          <w:ilvl w:val="1"/>
          <w:numId w:val="15"/>
        </w:numPr>
        <w:tabs>
          <w:tab w:val="clear" w:pos="284"/>
        </w:tabs>
        <w:spacing w:before="120"/>
        <w:ind w:left="284" w:hanging="284"/>
      </w:pPr>
      <w:r w:rsidRPr="009E0D91">
        <w:t xml:space="preserve">Objednatel se zavazuje zajistit pro </w:t>
      </w:r>
      <w:r w:rsidR="000D40C4">
        <w:t>P</w:t>
      </w:r>
      <w:r>
        <w:t>oskytovatele</w:t>
      </w:r>
      <w:r w:rsidRPr="009E0D91">
        <w:t xml:space="preserve"> nezbytné </w:t>
      </w:r>
      <w:proofErr w:type="spellStart"/>
      <w:r w:rsidRPr="009E0D91">
        <w:t>technicko-organizační</w:t>
      </w:r>
      <w:proofErr w:type="spellEnd"/>
      <w:r w:rsidRPr="009E0D91">
        <w:t xml:space="preserve"> podmínky vyplývající z této </w:t>
      </w:r>
      <w:r>
        <w:t>s</w:t>
      </w:r>
      <w:r w:rsidRPr="009E0D91">
        <w:t xml:space="preserve">mlouvy nebo dohodnuté oprávněnými osobami. </w:t>
      </w:r>
    </w:p>
    <w:p w14:paraId="6B94461C" w14:textId="77777777" w:rsidR="000F3F5A" w:rsidRPr="00C35850" w:rsidRDefault="007D4937" w:rsidP="00D86101">
      <w:pPr>
        <w:pStyle w:val="Odstavecseseznamem"/>
        <w:numPr>
          <w:ilvl w:val="1"/>
          <w:numId w:val="15"/>
        </w:numPr>
        <w:tabs>
          <w:tab w:val="clear" w:pos="284"/>
        </w:tabs>
        <w:spacing w:before="120"/>
        <w:ind w:left="284" w:hanging="284"/>
      </w:pPr>
      <w:r w:rsidRPr="009E0D91">
        <w:t xml:space="preserve">Objednatel se zavazuje zajistit pracovníkům </w:t>
      </w:r>
      <w:r w:rsidR="000D40C4">
        <w:t>P</w:t>
      </w:r>
      <w:r>
        <w:t>oskytovatele</w:t>
      </w:r>
      <w:r w:rsidRPr="009E0D91">
        <w:t xml:space="preserve"> vstup do svých prostor v rozsahu nezbytném k plnění předmětu </w:t>
      </w:r>
      <w:r>
        <w:t>s</w:t>
      </w:r>
      <w:r w:rsidRPr="009E0D91">
        <w:t xml:space="preserve">mlouvy a poskytnout </w:t>
      </w:r>
      <w:r w:rsidR="000D40C4">
        <w:t>O</w:t>
      </w:r>
      <w:r>
        <w:t>bjednateli</w:t>
      </w:r>
      <w:r w:rsidRPr="009E0D91">
        <w:t xml:space="preserve"> v minimálním rozsahu nutný přístup k technickým prostředkům a k </w:t>
      </w:r>
      <w:r w:rsidR="000D40C4">
        <w:t>S</w:t>
      </w:r>
      <w:r w:rsidRPr="009E0D91">
        <w:t xml:space="preserve">oftware. Ve stejném režimu zajistí </w:t>
      </w:r>
      <w:r w:rsidR="000D40C4">
        <w:t>O</w:t>
      </w:r>
      <w:r w:rsidRPr="009E0D91">
        <w:t xml:space="preserve">bjednatel </w:t>
      </w:r>
      <w:r w:rsidR="000D40C4">
        <w:t>P</w:t>
      </w:r>
      <w:r>
        <w:t xml:space="preserve">oskytovateli </w:t>
      </w:r>
      <w:r w:rsidRPr="009E0D91">
        <w:t xml:space="preserve">přístup nebo spojení se správci počítačové sítě, aplikací a zdrojů dat, zálohovacích a archivačních systémů </w:t>
      </w:r>
      <w:r w:rsidR="000D40C4">
        <w:t>O</w:t>
      </w:r>
      <w:r w:rsidRPr="009E0D91">
        <w:t>bjednatele, a s pracovníky znalými potřebných hesel a disponujícími oprávněními nutnými k provedení zásahu.</w:t>
      </w:r>
      <w:r w:rsidR="00F561B8">
        <w:t xml:space="preserve"> </w:t>
      </w:r>
      <w:r w:rsidR="00B10D87">
        <w:t>O</w:t>
      </w:r>
      <w:r w:rsidR="000F3F5A">
        <w:t>b</w:t>
      </w:r>
      <w:r w:rsidR="00B10D87">
        <w:t xml:space="preserve">jednatel dále poskytne pracovníkům Poskytovatele veškerou </w:t>
      </w:r>
      <w:r w:rsidR="000F3F5A">
        <w:t>nezbytnou</w:t>
      </w:r>
      <w:r w:rsidR="00B10D87">
        <w:t xml:space="preserve"> součinnost, v rozsahu nutném k reprodukci vady, detekci jejích příčin a následnému řešení. </w:t>
      </w:r>
      <w:r w:rsidR="000F3F5A" w:rsidRPr="00E970EA">
        <w:t xml:space="preserve">Po dobu neposkytování </w:t>
      </w:r>
      <w:r w:rsidR="000F3F5A">
        <w:t xml:space="preserve">nezbytné </w:t>
      </w:r>
      <w:r w:rsidR="000F3F5A" w:rsidRPr="00E970EA">
        <w:t>so</w:t>
      </w:r>
      <w:r w:rsidR="000F3F5A" w:rsidRPr="006C34C4">
        <w:t xml:space="preserve">učinnosti </w:t>
      </w:r>
      <w:r w:rsidR="000F3F5A">
        <w:t>O</w:t>
      </w:r>
      <w:r w:rsidR="000F3F5A" w:rsidRPr="006C34C4">
        <w:t>bjednatelem není Poskytovatel v prodlení s plněním svých závazků.</w:t>
      </w:r>
      <w:r w:rsidR="000F3F5A" w:rsidRPr="00C35850">
        <w:t xml:space="preserve"> </w:t>
      </w:r>
    </w:p>
    <w:p w14:paraId="32528DCB" w14:textId="77777777" w:rsidR="007D4937" w:rsidRPr="009E0D91" w:rsidRDefault="007D4937" w:rsidP="00D86101">
      <w:pPr>
        <w:pStyle w:val="Odstavecseseznamem"/>
        <w:numPr>
          <w:ilvl w:val="1"/>
          <w:numId w:val="15"/>
        </w:numPr>
        <w:tabs>
          <w:tab w:val="clear" w:pos="284"/>
        </w:tabs>
        <w:spacing w:before="120"/>
        <w:ind w:left="284" w:hanging="284"/>
      </w:pPr>
      <w:r w:rsidRPr="009E0D91">
        <w:t xml:space="preserve">Objednatel se zavazuje zajistit pracovníkům </w:t>
      </w:r>
      <w:r w:rsidR="000D40C4">
        <w:t>P</w:t>
      </w:r>
      <w:r>
        <w:t>oskytovatele</w:t>
      </w:r>
      <w:r w:rsidRPr="009E0D91">
        <w:t xml:space="preserve"> na písemné vyžádání vzdálený přístup k nutným technickým prostředkům </w:t>
      </w:r>
      <w:r w:rsidR="000B04E0">
        <w:t>Objednatel</w:t>
      </w:r>
      <w:r w:rsidRPr="009E0D91">
        <w:t xml:space="preserve">e v minimálním rozsahu nutném pro naplnění předmětu této </w:t>
      </w:r>
      <w:r>
        <w:t>s</w:t>
      </w:r>
      <w:r w:rsidRPr="009E0D91">
        <w:t>mlouvy.</w:t>
      </w:r>
    </w:p>
    <w:p w14:paraId="241674B2" w14:textId="77777777" w:rsidR="00B10D87" w:rsidRDefault="007D4937" w:rsidP="00D86101">
      <w:pPr>
        <w:pStyle w:val="Odstavecseseznamem"/>
        <w:numPr>
          <w:ilvl w:val="1"/>
          <w:numId w:val="15"/>
        </w:numPr>
        <w:tabs>
          <w:tab w:val="clear" w:pos="284"/>
        </w:tabs>
        <w:spacing w:before="120"/>
        <w:ind w:left="284" w:hanging="284"/>
      </w:pPr>
      <w:r w:rsidRPr="009E0D91">
        <w:t>Objednatel má právo si vyžádat provedení zásah</w:t>
      </w:r>
      <w:r w:rsidRPr="00C35850">
        <w:t>u na svém</w:t>
      </w:r>
      <w:r w:rsidR="000D40C4">
        <w:t xml:space="preserve"> výpočetním systému. Požadavek O</w:t>
      </w:r>
      <w:r w:rsidRPr="00C35850">
        <w:t xml:space="preserve">bjednatele na služby </w:t>
      </w:r>
      <w:r w:rsidR="00E14068">
        <w:t xml:space="preserve">Servisní </w:t>
      </w:r>
      <w:r w:rsidRPr="00C35850">
        <w:t xml:space="preserve">podpory </w:t>
      </w:r>
      <w:r w:rsidR="00E14068">
        <w:t xml:space="preserve">či Údržby a rozvoje </w:t>
      </w:r>
      <w:r w:rsidRPr="00C35850">
        <w:t>musí být vždy proveden formou</w:t>
      </w:r>
      <w:r w:rsidR="000D40C4">
        <w:t xml:space="preserve"> </w:t>
      </w:r>
      <w:proofErr w:type="gramStart"/>
      <w:r w:rsidR="000D40C4">
        <w:t>Hlášení</w:t>
      </w:r>
      <w:proofErr w:type="gramEnd"/>
      <w:r w:rsidR="000D40C4">
        <w:t xml:space="preserve"> a to pouze pracovníky O</w:t>
      </w:r>
      <w:r w:rsidRPr="00C35850">
        <w:t>bjednatele zařazenými mezi Ohlašovatele.</w:t>
      </w:r>
    </w:p>
    <w:p w14:paraId="0C87A33D" w14:textId="77777777" w:rsidR="007D4937" w:rsidRPr="00C35850" w:rsidRDefault="000D40C4" w:rsidP="00D86101">
      <w:pPr>
        <w:pStyle w:val="Odstavecseseznamem"/>
        <w:numPr>
          <w:ilvl w:val="1"/>
          <w:numId w:val="15"/>
        </w:numPr>
        <w:tabs>
          <w:tab w:val="clear" w:pos="284"/>
        </w:tabs>
        <w:spacing w:before="120"/>
        <w:ind w:left="284" w:hanging="284"/>
      </w:pPr>
      <w:r>
        <w:t>V případě, že O</w:t>
      </w:r>
      <w:r w:rsidR="007D4937" w:rsidRPr="00C35850">
        <w:t xml:space="preserve">bjednatel provede jakékoliv Změny </w:t>
      </w:r>
      <w:r w:rsidR="00547B29">
        <w:t>S</w:t>
      </w:r>
      <w:r w:rsidR="00547B29" w:rsidRPr="00C35850">
        <w:t xml:space="preserve">oftware </w:t>
      </w:r>
      <w:r w:rsidR="007D4937" w:rsidRPr="00C35850">
        <w:t>vlastními silami, Ohlašovatel Změnu ohlásí formou Hlášení a záznamem v Provozním deníku.</w:t>
      </w:r>
    </w:p>
    <w:p w14:paraId="4A8E1514" w14:textId="77777777" w:rsidR="007D4937" w:rsidRPr="00C35850" w:rsidRDefault="007D4937" w:rsidP="00D86101">
      <w:pPr>
        <w:pStyle w:val="Odstavecseseznamem"/>
        <w:numPr>
          <w:ilvl w:val="1"/>
          <w:numId w:val="15"/>
        </w:numPr>
        <w:tabs>
          <w:tab w:val="clear" w:pos="284"/>
        </w:tabs>
        <w:spacing w:before="120"/>
        <w:ind w:left="284" w:hanging="284"/>
      </w:pPr>
      <w:r w:rsidRPr="00C35850">
        <w:t xml:space="preserve">Objednatel zajistí </w:t>
      </w:r>
      <w:r w:rsidR="002474E4">
        <w:t xml:space="preserve">Poskytovateli </w:t>
      </w:r>
      <w:r w:rsidRPr="00C35850">
        <w:t xml:space="preserve">po dobu výkonu sjednané služby u </w:t>
      </w:r>
      <w:r w:rsidR="002474E4">
        <w:t>O</w:t>
      </w:r>
      <w:r w:rsidRPr="00C35850">
        <w:t>bjednatele následující:</w:t>
      </w:r>
    </w:p>
    <w:p w14:paraId="47CB89C4" w14:textId="77777777" w:rsidR="007D4937" w:rsidRPr="00C35850" w:rsidRDefault="007016F7" w:rsidP="00D86101">
      <w:pPr>
        <w:pStyle w:val="Odstavecseseznamem"/>
        <w:numPr>
          <w:ilvl w:val="0"/>
          <w:numId w:val="16"/>
        </w:numPr>
        <w:spacing w:before="120"/>
      </w:pPr>
      <w:r>
        <w:t>Přístup k Hardware a S</w:t>
      </w:r>
      <w:r w:rsidR="007D4937" w:rsidRPr="00C35850">
        <w:t>oftware.</w:t>
      </w:r>
    </w:p>
    <w:p w14:paraId="6670F473" w14:textId="77777777" w:rsidR="007D4937" w:rsidRPr="009E0D91" w:rsidRDefault="007D4937" w:rsidP="00D86101">
      <w:pPr>
        <w:pStyle w:val="Odstavecseseznamem"/>
        <w:numPr>
          <w:ilvl w:val="0"/>
          <w:numId w:val="16"/>
        </w:numPr>
        <w:spacing w:before="120"/>
        <w:ind w:left="714" w:hanging="357"/>
      </w:pPr>
      <w:r w:rsidRPr="00C35850">
        <w:t xml:space="preserve">Přístup ke koncovému počítači připojenému do počítačové sítě </w:t>
      </w:r>
      <w:r w:rsidR="002474E4">
        <w:t>O</w:t>
      </w:r>
      <w:r w:rsidRPr="00C35850">
        <w:t>bjednatele v konfiguraci odpovídající minimálně pož</w:t>
      </w:r>
      <w:r w:rsidR="007016F7">
        <w:t>adavkům uvedeným v Dokumentaci S</w:t>
      </w:r>
      <w:r w:rsidRPr="00C35850">
        <w:t>oftware</w:t>
      </w:r>
      <w:r w:rsidRPr="009E0D91">
        <w:t xml:space="preserve"> včetně možnosti tisku na tiskárně.</w:t>
      </w:r>
    </w:p>
    <w:p w14:paraId="165ECE39" w14:textId="77777777" w:rsidR="007D4937" w:rsidRPr="009E0D91" w:rsidRDefault="007D4937" w:rsidP="00D86101">
      <w:pPr>
        <w:pStyle w:val="Odstavecseseznamem"/>
        <w:numPr>
          <w:ilvl w:val="0"/>
          <w:numId w:val="16"/>
        </w:numPr>
        <w:spacing w:before="120"/>
        <w:ind w:left="714" w:hanging="357"/>
      </w:pPr>
      <w:r w:rsidRPr="009E0D91">
        <w:t xml:space="preserve">Přístup k síti Internet ze zařízení ve správě </w:t>
      </w:r>
      <w:r w:rsidR="000D40C4">
        <w:t>O</w:t>
      </w:r>
      <w:r w:rsidRPr="009E0D91">
        <w:t>bjednatele.</w:t>
      </w:r>
    </w:p>
    <w:p w14:paraId="4E1A3081" w14:textId="77777777" w:rsidR="007D4937" w:rsidRPr="009E0D91" w:rsidRDefault="007D4937" w:rsidP="00D86101">
      <w:pPr>
        <w:pStyle w:val="Odstavecseseznamem"/>
        <w:numPr>
          <w:ilvl w:val="0"/>
          <w:numId w:val="16"/>
        </w:numPr>
        <w:spacing w:before="120"/>
        <w:ind w:left="714" w:hanging="357"/>
      </w:pPr>
      <w:r w:rsidRPr="009E0D91">
        <w:t xml:space="preserve">Přístup nebo spojení se správci počítačové sítě, aplikací a zdrojů dat, zálohovacích a archivačních systémů </w:t>
      </w:r>
      <w:r w:rsidR="000D40C4">
        <w:t>O</w:t>
      </w:r>
      <w:r w:rsidRPr="009E0D91">
        <w:t>bjednatele.</w:t>
      </w:r>
    </w:p>
    <w:p w14:paraId="5DC3AFDC" w14:textId="77777777" w:rsidR="007D4937" w:rsidRDefault="007D4937" w:rsidP="00D86101">
      <w:pPr>
        <w:pStyle w:val="Odstavecseseznamem"/>
        <w:numPr>
          <w:ilvl w:val="0"/>
          <w:numId w:val="16"/>
        </w:numPr>
        <w:spacing w:before="120"/>
        <w:ind w:left="714" w:hanging="357"/>
      </w:pPr>
      <w:r w:rsidRPr="009E0D91">
        <w:t xml:space="preserve">V případě potřeby předem dohodnuté konzultace s jinými technickými specialisty </w:t>
      </w:r>
      <w:r w:rsidR="002474E4">
        <w:t>O</w:t>
      </w:r>
      <w:r w:rsidRPr="009E0D91">
        <w:t xml:space="preserve">bjednatele pro ostatní informační systémy a technologické prostředky, které </w:t>
      </w:r>
      <w:r w:rsidR="007016F7">
        <w:t>O</w:t>
      </w:r>
      <w:r w:rsidRPr="009E0D91">
        <w:t>bjednatel užívá.</w:t>
      </w:r>
    </w:p>
    <w:p w14:paraId="373E7373" w14:textId="77777777" w:rsidR="001970F4" w:rsidRDefault="001970F4" w:rsidP="00D86101">
      <w:pPr>
        <w:pStyle w:val="Odstavecseseznamem"/>
        <w:numPr>
          <w:ilvl w:val="1"/>
          <w:numId w:val="15"/>
        </w:numPr>
        <w:tabs>
          <w:tab w:val="clear" w:pos="284"/>
        </w:tabs>
        <w:spacing w:before="120"/>
        <w:ind w:left="284" w:hanging="284"/>
      </w:pPr>
      <w:r>
        <w:t xml:space="preserve">Objednatel nebude </w:t>
      </w:r>
      <w:r w:rsidR="000F3F5A">
        <w:t xml:space="preserve">po dobu platnosti této smlouvy </w:t>
      </w:r>
      <w:r>
        <w:t xml:space="preserve">k provádění </w:t>
      </w:r>
      <w:r w:rsidR="000F3F5A">
        <w:t xml:space="preserve">Servisní </w:t>
      </w:r>
      <w:r w:rsidR="00B10D87">
        <w:t>podpory</w:t>
      </w:r>
      <w:r w:rsidR="000F3F5A">
        <w:t>, Údržby a Rozvoje</w:t>
      </w:r>
      <w:r>
        <w:t xml:space="preserve"> ani jiných úprav Software využívat třetí stranu</w:t>
      </w:r>
      <w:r w:rsidR="000F3F5A">
        <w:t xml:space="preserve"> bez </w:t>
      </w:r>
      <w:r>
        <w:t>písemn</w:t>
      </w:r>
      <w:r w:rsidR="000F3F5A">
        <w:t xml:space="preserve">ého </w:t>
      </w:r>
      <w:r>
        <w:t>souh</w:t>
      </w:r>
      <w:r w:rsidR="00B10D87">
        <w:t>las</w:t>
      </w:r>
      <w:r w:rsidR="000F3F5A">
        <w:t>u</w:t>
      </w:r>
      <w:r>
        <w:t xml:space="preserve"> Poskytovatele. </w:t>
      </w:r>
    </w:p>
    <w:p w14:paraId="71DFC529" w14:textId="77777777" w:rsidR="002D1468" w:rsidRPr="009E0D91" w:rsidRDefault="002D1468" w:rsidP="000D40C4">
      <w:pPr>
        <w:pStyle w:val="Odstavecseseznamem"/>
        <w:numPr>
          <w:ilvl w:val="0"/>
          <w:numId w:val="0"/>
        </w:numPr>
        <w:spacing w:before="120"/>
        <w:ind w:left="714"/>
      </w:pPr>
    </w:p>
    <w:p w14:paraId="309BB38D" w14:textId="77777777" w:rsidR="007D4937" w:rsidRPr="009E0D91" w:rsidRDefault="007D4937" w:rsidP="007D4937">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 xml:space="preserve">Práva a povinnosti </w:t>
      </w:r>
      <w:r w:rsidR="000D40C4">
        <w:rPr>
          <w:rFonts w:ascii="Arial" w:hAnsi="Arial" w:cs="Arial"/>
          <w:b/>
          <w:sz w:val="20"/>
          <w:szCs w:val="20"/>
        </w:rPr>
        <w:t>P</w:t>
      </w:r>
      <w:r>
        <w:rPr>
          <w:rFonts w:ascii="Arial" w:hAnsi="Arial" w:cs="Arial"/>
          <w:b/>
          <w:sz w:val="20"/>
          <w:szCs w:val="20"/>
        </w:rPr>
        <w:t>oskytovatele</w:t>
      </w:r>
    </w:p>
    <w:p w14:paraId="6043F339" w14:textId="77777777" w:rsidR="00F561B8" w:rsidRPr="009E0D91" w:rsidRDefault="007D4937" w:rsidP="00D86101">
      <w:pPr>
        <w:pStyle w:val="Odstavecseseznamem"/>
        <w:numPr>
          <w:ilvl w:val="1"/>
          <w:numId w:val="17"/>
        </w:numPr>
        <w:tabs>
          <w:tab w:val="clear" w:pos="426"/>
        </w:tabs>
        <w:spacing w:before="120"/>
        <w:ind w:left="284" w:hanging="284"/>
      </w:pPr>
      <w:r>
        <w:t>Poskytovatel</w:t>
      </w:r>
      <w:r w:rsidRPr="009E0D91">
        <w:t xml:space="preserve"> se zavazuje písemně informovat bez zbytečného odkladu </w:t>
      </w:r>
      <w:r w:rsidR="000D40C4">
        <w:t>O</w:t>
      </w:r>
      <w:r w:rsidRPr="009E0D91">
        <w:t xml:space="preserve">bjednatele o jemu známých skutečnostech, které jsou významné pro plnění závazků smluvních stran, a zejména o skutečnostech, které mohou být významné pro rozhodování </w:t>
      </w:r>
      <w:r w:rsidR="000D40C4">
        <w:t>O</w:t>
      </w:r>
      <w:r w:rsidRPr="009E0D91">
        <w:t xml:space="preserve">bjednatele v jednotlivých případech plnění této </w:t>
      </w:r>
      <w:r>
        <w:t>s</w:t>
      </w:r>
      <w:r w:rsidRPr="009E0D91">
        <w:t xml:space="preserve">mlouvy. </w:t>
      </w:r>
      <w:r w:rsidR="00F561B8">
        <w:t>Poskytovatel</w:t>
      </w:r>
      <w:r w:rsidR="00F561B8" w:rsidRPr="009E0D91">
        <w:t xml:space="preserve"> se zavazuje v průběhu plnění předmětu této </w:t>
      </w:r>
      <w:r w:rsidR="00F561B8">
        <w:t>s</w:t>
      </w:r>
      <w:r w:rsidR="00F561B8" w:rsidRPr="009E0D91">
        <w:t xml:space="preserve">mlouvy průběžně </w:t>
      </w:r>
      <w:r w:rsidR="00F561B8" w:rsidRPr="009E0D91">
        <w:lastRenderedPageBreak/>
        <w:t>spolupracovat s </w:t>
      </w:r>
      <w:r w:rsidR="00F561B8">
        <w:t>O</w:t>
      </w:r>
      <w:r w:rsidR="00F561B8" w:rsidRPr="009E0D91">
        <w:t>bjednatelem a zejména na kontrolních dnech jej informovat o postupu prací a stavu plnění.</w:t>
      </w:r>
    </w:p>
    <w:p w14:paraId="29D6CB18" w14:textId="77777777" w:rsidR="007D4937" w:rsidRPr="009E0D91" w:rsidRDefault="007D4937" w:rsidP="00D86101">
      <w:pPr>
        <w:pStyle w:val="Odstavecseseznamem"/>
        <w:numPr>
          <w:ilvl w:val="1"/>
          <w:numId w:val="17"/>
        </w:numPr>
        <w:tabs>
          <w:tab w:val="clear" w:pos="426"/>
        </w:tabs>
        <w:spacing w:before="120"/>
        <w:ind w:left="284" w:hanging="284"/>
      </w:pPr>
      <w:r>
        <w:t>Poskytovatel</w:t>
      </w:r>
      <w:r w:rsidRPr="009E0D91">
        <w:t xml:space="preserve"> je povinen postupovat při plnění </w:t>
      </w:r>
      <w:r w:rsidR="008258EF">
        <w:t>povinností</w:t>
      </w:r>
      <w:r w:rsidRPr="009E0D91">
        <w:t xml:space="preserve"> vyplývajících z této </w:t>
      </w:r>
      <w:r>
        <w:t>s</w:t>
      </w:r>
      <w:r w:rsidRPr="009E0D91">
        <w:t xml:space="preserve">mlouvy s veškerou odbornou péčí, v souladu s účinnými právními předpisy, uplatnitelnými technickými normami a dalšími předpisy upravujícími dotčené činnosti </w:t>
      </w:r>
      <w:r w:rsidR="008141E2">
        <w:t>O</w:t>
      </w:r>
      <w:r w:rsidRPr="009E0D91">
        <w:t xml:space="preserve">bjednatele. </w:t>
      </w:r>
    </w:p>
    <w:p w14:paraId="303A1516" w14:textId="77777777" w:rsidR="007D4937" w:rsidRPr="009E0D91" w:rsidRDefault="000D40C4" w:rsidP="00D86101">
      <w:pPr>
        <w:pStyle w:val="Odstavecseseznamem"/>
        <w:numPr>
          <w:ilvl w:val="1"/>
          <w:numId w:val="17"/>
        </w:numPr>
        <w:tabs>
          <w:tab w:val="clear" w:pos="426"/>
        </w:tabs>
        <w:spacing w:before="120"/>
        <w:ind w:left="284" w:hanging="284"/>
      </w:pPr>
      <w:r>
        <w:t>Poskytovatel</w:t>
      </w:r>
      <w:r w:rsidR="007D4937" w:rsidRPr="009E0D91">
        <w:t xml:space="preserve"> je povinen dodržovat bezpečnostní opatření </w:t>
      </w:r>
      <w:r>
        <w:t>O</w:t>
      </w:r>
      <w:r w:rsidR="007D4937" w:rsidRPr="009E0D91">
        <w:t xml:space="preserve">bjednatele a jeho pravidla pro práci v prostorách </w:t>
      </w:r>
      <w:r>
        <w:t>O</w:t>
      </w:r>
      <w:r w:rsidR="007D4937" w:rsidRPr="009E0D91">
        <w:t xml:space="preserve">bjednatele, a odpovídá za přijetí přiměřených opatření zabraňujících zejména majetkové újmě nebo pracovním úrazům v prostorách a na zařízení </w:t>
      </w:r>
      <w:r>
        <w:t>O</w:t>
      </w:r>
      <w:r w:rsidR="007D4937" w:rsidRPr="009E0D91">
        <w:t>bjednatele.</w:t>
      </w:r>
    </w:p>
    <w:p w14:paraId="3F47BDC4" w14:textId="77777777" w:rsidR="007D4937" w:rsidRDefault="00C025E3" w:rsidP="00D86101">
      <w:pPr>
        <w:pStyle w:val="Odstavecseseznamem"/>
        <w:numPr>
          <w:ilvl w:val="1"/>
          <w:numId w:val="17"/>
        </w:numPr>
        <w:tabs>
          <w:tab w:val="clear" w:pos="426"/>
        </w:tabs>
        <w:spacing w:before="120"/>
        <w:ind w:left="284" w:hanging="284"/>
      </w:pPr>
      <w:r>
        <w:t>Poskytovatel</w:t>
      </w:r>
      <w:r w:rsidR="007D4937" w:rsidRPr="009E0D91">
        <w:t xml:space="preserve">, ani jeho pracovníci či jím pověřené osoby nesmí bez výslovného písemného svolení oprávněných osob </w:t>
      </w:r>
      <w:r w:rsidR="000B04E0">
        <w:t>Objednatel</w:t>
      </w:r>
      <w:r w:rsidR="007D4937" w:rsidRPr="009E0D91">
        <w:t xml:space="preserve">e kopírovat data </w:t>
      </w:r>
      <w:r w:rsidR="000270ED">
        <w:t>O</w:t>
      </w:r>
      <w:r w:rsidR="007D4937" w:rsidRPr="009E0D91">
        <w:t xml:space="preserve">bjednatele na přenosná média ani je jakýmkoliv způsobem přemístit mimo prostory </w:t>
      </w:r>
      <w:r w:rsidR="000B04E0">
        <w:t>Objednatel</w:t>
      </w:r>
      <w:r w:rsidR="007D4937" w:rsidRPr="009E0D91">
        <w:t>e. Tuto činnost nesmí umožnit ani třetím osobám.</w:t>
      </w:r>
    </w:p>
    <w:p w14:paraId="3E47DAB3" w14:textId="77777777" w:rsidR="007D4937" w:rsidRPr="009741C5" w:rsidRDefault="00C025E3" w:rsidP="00D86101">
      <w:pPr>
        <w:pStyle w:val="Odstavecseseznamem"/>
        <w:numPr>
          <w:ilvl w:val="1"/>
          <w:numId w:val="17"/>
        </w:numPr>
        <w:tabs>
          <w:tab w:val="clear" w:pos="426"/>
        </w:tabs>
        <w:spacing w:before="120"/>
        <w:ind w:left="284" w:hanging="284"/>
      </w:pPr>
      <w:r w:rsidRPr="00C35850">
        <w:t>Poskytovatel</w:t>
      </w:r>
      <w:r w:rsidR="007D4937" w:rsidRPr="00C35850">
        <w:t xml:space="preserve"> se zavazuje použít k odstranění Kritické závady všechny dostupné prostředky běžné v odvětví informačních technologií, případně nalézt Náhradní řešení tak, aby období, kdy </w:t>
      </w:r>
      <w:r w:rsidR="007D4937" w:rsidRPr="009741C5">
        <w:t>Software není v provozu, bylo zkráceno na minimum.</w:t>
      </w:r>
    </w:p>
    <w:p w14:paraId="659DDE57" w14:textId="77777777" w:rsidR="007D4937" w:rsidRPr="009741C5" w:rsidRDefault="00C025E3" w:rsidP="00D86101">
      <w:pPr>
        <w:pStyle w:val="Odstavecseseznamem"/>
        <w:numPr>
          <w:ilvl w:val="1"/>
          <w:numId w:val="17"/>
        </w:numPr>
        <w:tabs>
          <w:tab w:val="clear" w:pos="426"/>
        </w:tabs>
        <w:spacing w:before="120"/>
        <w:ind w:left="284" w:hanging="284"/>
      </w:pPr>
      <w:r w:rsidRPr="009741C5">
        <w:t>Poskytovatel</w:t>
      </w:r>
      <w:r w:rsidR="007D4937" w:rsidRPr="009741C5">
        <w:t xml:space="preserve"> neodpovídá za ZKZ, které prokazatelně způsobil </w:t>
      </w:r>
      <w:r w:rsidR="00E77ED8" w:rsidRPr="009741C5">
        <w:t>O</w:t>
      </w:r>
      <w:r w:rsidR="007D4937" w:rsidRPr="009741C5">
        <w:t>bjednatel neodborným zásahem nebo nedodržením provozních podmínek uvedených v Uživatelské dokumentaci nebo v </w:t>
      </w:r>
      <w:r w:rsidRPr="009741C5">
        <w:t>Dokumentaci s</w:t>
      </w:r>
      <w:r w:rsidR="007D4937" w:rsidRPr="009741C5">
        <w:t xml:space="preserve">oftware, ledaže </w:t>
      </w:r>
      <w:r w:rsidR="00E77ED8" w:rsidRPr="009741C5">
        <w:t>O</w:t>
      </w:r>
      <w:r w:rsidR="007D4937" w:rsidRPr="009741C5">
        <w:t xml:space="preserve">bjednatel postupoval na základě doporučení </w:t>
      </w:r>
      <w:r w:rsidR="00E77ED8" w:rsidRPr="009741C5">
        <w:t>P</w:t>
      </w:r>
      <w:r w:rsidRPr="009741C5">
        <w:t>oskytovatele</w:t>
      </w:r>
      <w:r w:rsidR="007D4937" w:rsidRPr="009741C5">
        <w:t>.</w:t>
      </w:r>
      <w:r w:rsidR="00EE03A8">
        <w:t xml:space="preserve"> Odstranění takových ZKZ bude účtováno stejnou hodinovou sazbou jako Údržba a rozvoj. </w:t>
      </w:r>
    </w:p>
    <w:p w14:paraId="74679D39" w14:textId="77777777" w:rsidR="007D4937" w:rsidRPr="009741C5" w:rsidRDefault="00C025E3" w:rsidP="00D86101">
      <w:pPr>
        <w:pStyle w:val="Odstavecseseznamem"/>
        <w:numPr>
          <w:ilvl w:val="1"/>
          <w:numId w:val="17"/>
        </w:numPr>
        <w:tabs>
          <w:tab w:val="clear" w:pos="426"/>
        </w:tabs>
        <w:spacing w:before="120"/>
        <w:ind w:left="284" w:hanging="284"/>
      </w:pPr>
      <w:r w:rsidRPr="009741C5">
        <w:t>Poskytovatel</w:t>
      </w:r>
      <w:r w:rsidR="007D4937" w:rsidRPr="009741C5">
        <w:t xml:space="preserve"> výslovně přebírá odpovědnost i za ZKZ </w:t>
      </w:r>
      <w:r w:rsidR="008258EF" w:rsidRPr="009741C5">
        <w:t xml:space="preserve">způsobené produkty či </w:t>
      </w:r>
      <w:r w:rsidR="00547B29">
        <w:t>s</w:t>
      </w:r>
      <w:r w:rsidR="00547B29" w:rsidRPr="009741C5">
        <w:t xml:space="preserve">oftware </w:t>
      </w:r>
      <w:r w:rsidR="007D4937" w:rsidRPr="009741C5">
        <w:t xml:space="preserve">třetích stran, </w:t>
      </w:r>
      <w:r w:rsidR="008258EF" w:rsidRPr="009741C5">
        <w:t xml:space="preserve">které Poskytovatel na základě této smlouvy </w:t>
      </w:r>
      <w:r w:rsidR="00FA0A3B">
        <w:t>Objednateli</w:t>
      </w:r>
      <w:r w:rsidR="00FA0A3B" w:rsidRPr="009741C5">
        <w:t xml:space="preserve"> </w:t>
      </w:r>
      <w:r w:rsidR="008258EF" w:rsidRPr="009741C5">
        <w:t>dodal.</w:t>
      </w:r>
      <w:r w:rsidR="007D4937" w:rsidRPr="009741C5">
        <w:t xml:space="preserve"> </w:t>
      </w:r>
    </w:p>
    <w:p w14:paraId="460789F2" w14:textId="77777777" w:rsidR="00C025E3" w:rsidRPr="005060FE" w:rsidRDefault="00C025E3" w:rsidP="00D86101">
      <w:pPr>
        <w:pStyle w:val="Odstavecseseznamem"/>
        <w:numPr>
          <w:ilvl w:val="1"/>
          <w:numId w:val="17"/>
        </w:numPr>
        <w:tabs>
          <w:tab w:val="clear" w:pos="426"/>
        </w:tabs>
        <w:spacing w:before="120"/>
        <w:ind w:left="284" w:hanging="284"/>
      </w:pPr>
      <w:r w:rsidRPr="00EE4777">
        <w:t>Poskytovatel</w:t>
      </w:r>
      <w:r w:rsidR="007D4937" w:rsidRPr="0020609F">
        <w:t xml:space="preserve"> je povinen písemně s dostatečným předstihem upozornit </w:t>
      </w:r>
      <w:r w:rsidR="00E77ED8" w:rsidRPr="00DC215C">
        <w:t>O</w:t>
      </w:r>
      <w:r w:rsidR="007D4937" w:rsidRPr="00DC215C">
        <w:t>bjednatele, pokud při jeho zásahu hrozí ztráta dat nebo změna konfigurace, na nutnost pořízení mimořádné z</w:t>
      </w:r>
      <w:r w:rsidR="007D4937" w:rsidRPr="00CA039D">
        <w:t xml:space="preserve">álohy a </w:t>
      </w:r>
      <w:r w:rsidR="00F561B8" w:rsidRPr="00CA039D">
        <w:t>doporuč</w:t>
      </w:r>
      <w:r w:rsidR="00F561B8">
        <w:t>it</w:t>
      </w:r>
      <w:r w:rsidR="00F561B8" w:rsidRPr="00CA039D">
        <w:t xml:space="preserve"> </w:t>
      </w:r>
      <w:r w:rsidR="000B04E0" w:rsidRPr="00CA039D">
        <w:t>Objednatel</w:t>
      </w:r>
      <w:r w:rsidR="007D4937" w:rsidRPr="00CA039D">
        <w:t xml:space="preserve">i způsob a rozsah zálohy, v opačném případě odpovídá za újmu </w:t>
      </w:r>
      <w:r w:rsidR="00E77ED8" w:rsidRPr="00C33E2A">
        <w:t>O</w:t>
      </w:r>
      <w:r w:rsidR="007D4937" w:rsidRPr="00781A14">
        <w:t>bjednatele takto způsobenou.</w:t>
      </w:r>
    </w:p>
    <w:p w14:paraId="2A43D4AB" w14:textId="77777777" w:rsidR="007D4937" w:rsidRPr="009741C5" w:rsidRDefault="00C025E3" w:rsidP="00D86101">
      <w:pPr>
        <w:pStyle w:val="Odstavecseseznamem"/>
        <w:numPr>
          <w:ilvl w:val="1"/>
          <w:numId w:val="17"/>
        </w:numPr>
        <w:tabs>
          <w:tab w:val="clear" w:pos="426"/>
        </w:tabs>
        <w:spacing w:before="120"/>
        <w:ind w:left="284" w:hanging="284"/>
      </w:pPr>
      <w:r w:rsidRPr="009741C5">
        <w:t xml:space="preserve">Poskytovatel </w:t>
      </w:r>
      <w:r w:rsidR="007D4937" w:rsidRPr="009741C5">
        <w:t xml:space="preserve">je povinen dodat </w:t>
      </w:r>
      <w:r w:rsidR="008258EF" w:rsidRPr="009741C5">
        <w:t>specifikaci řešení</w:t>
      </w:r>
      <w:r w:rsidR="007D4937" w:rsidRPr="009741C5">
        <w:t xml:space="preserve"> ke každé změně v rámci </w:t>
      </w:r>
      <w:r w:rsidR="00F561B8">
        <w:t>Údržby a rozvoje</w:t>
      </w:r>
      <w:r w:rsidR="007D4937" w:rsidRPr="009741C5">
        <w:t>.</w:t>
      </w:r>
    </w:p>
    <w:p w14:paraId="0742701A" w14:textId="77777777" w:rsidR="00514C9D" w:rsidRPr="00B60240" w:rsidRDefault="00514C9D" w:rsidP="00D86101">
      <w:pPr>
        <w:pStyle w:val="Odstavecseseznamem"/>
        <w:numPr>
          <w:ilvl w:val="1"/>
          <w:numId w:val="17"/>
        </w:numPr>
        <w:tabs>
          <w:tab w:val="clear" w:pos="426"/>
        </w:tabs>
        <w:spacing w:before="120"/>
        <w:ind w:left="284" w:hanging="284"/>
      </w:pPr>
      <w:r w:rsidRPr="009741C5">
        <w:t xml:space="preserve">Poskytovatel je povinen po celou dobu trvání této smlouvy udržovat v platnosti a účinnosti pojištění odpovědnosti Poskytovatele za škodu způsobenou Objednateli či třetím osobám v souvislosti s plněním této Smlouvy s minimálním limitem pojistného plnění ve výši alespoň </w:t>
      </w:r>
      <w:proofErr w:type="gramStart"/>
      <w:r w:rsidRPr="009741C5">
        <w:t>10.000.000,-</w:t>
      </w:r>
      <w:proofErr w:type="gramEnd"/>
      <w:r w:rsidRPr="009741C5">
        <w:t xml:space="preserve"> Kč (slovy: </w:t>
      </w:r>
      <w:r w:rsidR="00061516" w:rsidRPr="00B60240">
        <w:t>des</w:t>
      </w:r>
      <w:r w:rsidR="005472BC">
        <w:t>e</w:t>
      </w:r>
      <w:r w:rsidR="00061516" w:rsidRPr="00B60240">
        <w:t>t</w:t>
      </w:r>
      <w:r w:rsidRPr="00B60240">
        <w:t xml:space="preserve"> miliónů korun českých). </w:t>
      </w:r>
    </w:p>
    <w:p w14:paraId="1AD34FF8" w14:textId="77777777" w:rsidR="00514C9D" w:rsidRPr="009E0D91" w:rsidRDefault="00D53898" w:rsidP="00867C61">
      <w:pPr>
        <w:pStyle w:val="Odstavecseseznamem"/>
        <w:numPr>
          <w:ilvl w:val="0"/>
          <w:numId w:val="0"/>
        </w:numPr>
        <w:tabs>
          <w:tab w:val="left" w:pos="2940"/>
        </w:tabs>
        <w:spacing w:before="120"/>
        <w:ind w:left="425"/>
      </w:pPr>
      <w:r>
        <w:tab/>
      </w:r>
    </w:p>
    <w:p w14:paraId="37AF8B40" w14:textId="77777777" w:rsidR="00D6285B" w:rsidRPr="000E18CC" w:rsidRDefault="00D6285B" w:rsidP="00C025E3">
      <w:pPr>
        <w:rPr>
          <w:rFonts w:ascii="Arial" w:hAnsi="Arial" w:cs="Arial"/>
          <w:sz w:val="20"/>
          <w:szCs w:val="20"/>
        </w:rPr>
      </w:pPr>
    </w:p>
    <w:p w14:paraId="647DEBE4" w14:textId="77777777" w:rsidR="00D6285B" w:rsidRPr="000E18CC" w:rsidRDefault="00CF7596" w:rsidP="006A0314">
      <w:pPr>
        <w:pStyle w:val="Nadpis1"/>
      </w:pPr>
      <w:r>
        <w:t>Povinnost mlčenlivosti</w:t>
      </w:r>
    </w:p>
    <w:p w14:paraId="4DCF7B45" w14:textId="77777777" w:rsidR="000D3725" w:rsidRPr="000E18CC" w:rsidRDefault="00BC3F4F" w:rsidP="00C33A5F">
      <w:pPr>
        <w:pStyle w:val="Odstavecseseznamem"/>
        <w:numPr>
          <w:ilvl w:val="0"/>
          <w:numId w:val="6"/>
        </w:numPr>
        <w:tabs>
          <w:tab w:val="clear" w:pos="360"/>
        </w:tabs>
        <w:ind w:left="284" w:hanging="284"/>
      </w:pPr>
      <w:r>
        <w:t xml:space="preserve">Poskytovatel </w:t>
      </w:r>
      <w:r w:rsidR="000D3725">
        <w:t xml:space="preserve">je povinen zachovávat mlčenlivost ohledně veškerých důvěrných informací </w:t>
      </w:r>
      <w:r w:rsidR="00E77ED8">
        <w:t>O</w:t>
      </w:r>
      <w:r>
        <w:t>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licencí software (informace o koncovém zákazníkovi). </w:t>
      </w:r>
    </w:p>
    <w:p w14:paraId="2BB8E00F" w14:textId="77777777" w:rsidR="000D3725" w:rsidRPr="001B67B0" w:rsidRDefault="000D3725" w:rsidP="00C33A5F">
      <w:pPr>
        <w:pStyle w:val="Odstavecseseznamem"/>
        <w:numPr>
          <w:ilvl w:val="0"/>
          <w:numId w:val="6"/>
        </w:numPr>
        <w:tabs>
          <w:tab w:val="clear" w:pos="360"/>
        </w:tabs>
        <w:ind w:left="284" w:hanging="284"/>
      </w:pPr>
      <w:r w:rsidRPr="001B67B0">
        <w:t xml:space="preserve">Za </w:t>
      </w:r>
      <w:r w:rsidRPr="000D3725">
        <w:t xml:space="preserve">důvěrné informace </w:t>
      </w:r>
      <w:r w:rsidRPr="001B67B0">
        <w:t>se považují jakékoliv informace, které</w:t>
      </w:r>
    </w:p>
    <w:p w14:paraId="6E7858B1" w14:textId="77777777" w:rsidR="000D3725" w:rsidRPr="001B67B0" w:rsidRDefault="000D3725" w:rsidP="003C5838">
      <w:pPr>
        <w:numPr>
          <w:ilvl w:val="0"/>
          <w:numId w:val="8"/>
        </w:numPr>
        <w:suppressAutoHyphens/>
        <w:spacing w:before="120" w:after="120"/>
        <w:jc w:val="both"/>
        <w:rPr>
          <w:rFonts w:ascii="Arial" w:hAnsi="Arial" w:cs="Arial"/>
          <w:sz w:val="20"/>
          <w:szCs w:val="20"/>
        </w:rPr>
      </w:pPr>
      <w:r w:rsidRPr="001B67B0">
        <w:rPr>
          <w:rFonts w:ascii="Arial" w:hAnsi="Arial" w:cs="Arial"/>
          <w:sz w:val="20"/>
          <w:szCs w:val="20"/>
        </w:rPr>
        <w:t xml:space="preserve">tvoří obchodní tajemství </w:t>
      </w:r>
      <w:r w:rsidR="00E77ED8">
        <w:rPr>
          <w:rFonts w:ascii="Arial" w:hAnsi="Arial" w:cs="Arial"/>
          <w:sz w:val="20"/>
          <w:szCs w:val="20"/>
        </w:rPr>
        <w:t>O</w:t>
      </w:r>
      <w:r w:rsidR="00BC3F4F">
        <w:rPr>
          <w:rFonts w:ascii="Arial" w:hAnsi="Arial" w:cs="Arial"/>
          <w:sz w:val="20"/>
          <w:szCs w:val="20"/>
        </w:rPr>
        <w:t xml:space="preserve">bjednatele </w:t>
      </w:r>
      <w:r>
        <w:rPr>
          <w:rFonts w:ascii="Arial" w:hAnsi="Arial" w:cs="Arial"/>
          <w:sz w:val="20"/>
          <w:szCs w:val="20"/>
        </w:rPr>
        <w:t>(</w:t>
      </w:r>
      <w:r w:rsidRPr="001B67B0">
        <w:rPr>
          <w:rFonts w:ascii="Arial" w:hAnsi="Arial" w:cs="Arial"/>
          <w:sz w:val="20"/>
          <w:szCs w:val="20"/>
        </w:rPr>
        <w:t>skutečnosti obchodní a technické</w:t>
      </w:r>
      <w:r w:rsidR="00E77ED8">
        <w:rPr>
          <w:rFonts w:ascii="Arial" w:hAnsi="Arial" w:cs="Arial"/>
          <w:sz w:val="20"/>
          <w:szCs w:val="20"/>
        </w:rPr>
        <w:t xml:space="preserve"> povahy související s činností O</w:t>
      </w:r>
      <w:r w:rsidRPr="001B67B0">
        <w:rPr>
          <w:rFonts w:ascii="Arial" w:hAnsi="Arial" w:cs="Arial"/>
          <w:sz w:val="20"/>
          <w:szCs w:val="20"/>
        </w:rPr>
        <w:t>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E77ED8">
        <w:rPr>
          <w:rFonts w:ascii="Arial" w:hAnsi="Arial" w:cs="Arial"/>
          <w:sz w:val="20"/>
          <w:szCs w:val="20"/>
        </w:rPr>
        <w:t>O</w:t>
      </w:r>
      <w:r w:rsidR="00BC3F4F">
        <w:rPr>
          <w:rFonts w:ascii="Arial" w:hAnsi="Arial" w:cs="Arial"/>
          <w:sz w:val="20"/>
          <w:szCs w:val="20"/>
        </w:rPr>
        <w:t>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p>
    <w:p w14:paraId="19EF75D0" w14:textId="6CEA0E45" w:rsidR="000D3725" w:rsidRDefault="000D3725" w:rsidP="003C5838">
      <w:pPr>
        <w:numPr>
          <w:ilvl w:val="0"/>
          <w:numId w:val="8"/>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nebo podléhají zvláštnímu režimu nakládání na základě </w:t>
      </w:r>
      <w:r>
        <w:rPr>
          <w:rFonts w:ascii="Arial" w:hAnsi="Arial" w:cs="Arial"/>
          <w:sz w:val="20"/>
          <w:szCs w:val="20"/>
        </w:rPr>
        <w:t xml:space="preserve">příslušných právních </w:t>
      </w:r>
      <w:r w:rsidR="00DF19E6" w:rsidRPr="00DF19E6">
        <w:rPr>
          <w:rFonts w:ascii="Arial" w:hAnsi="Arial" w:cs="Arial"/>
          <w:sz w:val="20"/>
          <w:szCs w:val="20"/>
        </w:rPr>
        <w:t>předpisů (např. Nařízení Evropského parlamentu a Rady (EU) 2016/679, o ochraně fyzických osob v souvislosti se zpracováním osobních údajů a o volném pohybu těchto údajů a o zrušení směrnice 95/46/ES (obecné nařízení o ochraně osobních údajů) a zákona č. 110/2019 Sb. o zpracování osobních údajů v akt. znění nebo závazkových vztahů, jejichž účastníkem je Objednatel),</w:t>
      </w:r>
    </w:p>
    <w:p w14:paraId="12877B9D" w14:textId="77777777" w:rsidR="00C025E3" w:rsidRPr="00C025E3" w:rsidRDefault="00C025E3" w:rsidP="003C5838">
      <w:pPr>
        <w:pStyle w:val="Odstavecseseznamem"/>
        <w:numPr>
          <w:ilvl w:val="0"/>
          <w:numId w:val="8"/>
        </w:numPr>
        <w:rPr>
          <w:rFonts w:eastAsia="Times New Roman"/>
          <w:lang w:eastAsia="cs-CZ"/>
        </w:rPr>
      </w:pPr>
      <w:r w:rsidRPr="00C025E3">
        <w:rPr>
          <w:rFonts w:eastAsia="Times New Roman"/>
          <w:lang w:eastAsia="cs-CZ"/>
        </w:rPr>
        <w:t xml:space="preserve">jsou součástí informačního systému </w:t>
      </w:r>
      <w:r w:rsidR="00E77ED8">
        <w:rPr>
          <w:rFonts w:eastAsia="Times New Roman"/>
          <w:lang w:eastAsia="cs-CZ"/>
        </w:rPr>
        <w:t>O</w:t>
      </w:r>
      <w:r w:rsidRPr="00C025E3">
        <w:rPr>
          <w:rFonts w:eastAsia="Times New Roman"/>
          <w:lang w:eastAsia="cs-CZ"/>
        </w:rPr>
        <w:t>bjednatele, nebo se na ně vztahuje povinnost mlčenlivosti ve smyslu ustanovení § 22 zákona č. 280/1992 Sb., o resortních, oborových, podnikových a dalších zdravotních pojišťovnách, nebo</w:t>
      </w:r>
    </w:p>
    <w:p w14:paraId="729E01B6" w14:textId="77777777" w:rsidR="000D3725" w:rsidRPr="001B67B0" w:rsidRDefault="0034422D" w:rsidP="003C5838">
      <w:pPr>
        <w:numPr>
          <w:ilvl w:val="0"/>
          <w:numId w:val="8"/>
        </w:numPr>
        <w:suppressAutoHyphens/>
        <w:spacing w:before="120" w:after="120"/>
        <w:jc w:val="both"/>
        <w:rPr>
          <w:rFonts w:ascii="Arial" w:hAnsi="Arial" w:cs="Arial"/>
          <w:sz w:val="20"/>
          <w:szCs w:val="20"/>
        </w:rPr>
      </w:pPr>
      <w:r>
        <w:rPr>
          <w:rFonts w:ascii="Arial" w:hAnsi="Arial" w:cs="Arial"/>
          <w:sz w:val="20"/>
          <w:szCs w:val="20"/>
        </w:rPr>
        <w:t>ne</w:t>
      </w:r>
      <w:r w:rsidR="00E77ED8">
        <w:rPr>
          <w:rFonts w:ascii="Arial" w:hAnsi="Arial" w:cs="Arial"/>
          <w:sz w:val="20"/>
          <w:szCs w:val="20"/>
        </w:rPr>
        <w:t>budou O</w:t>
      </w:r>
      <w:r w:rsidR="000D3725" w:rsidRPr="001B67B0">
        <w:rPr>
          <w:rFonts w:ascii="Arial" w:hAnsi="Arial" w:cs="Arial"/>
          <w:sz w:val="20"/>
          <w:szCs w:val="20"/>
        </w:rPr>
        <w:t xml:space="preserve">bjednatelem označeny za </w:t>
      </w:r>
      <w:r>
        <w:rPr>
          <w:rFonts w:ascii="Arial" w:hAnsi="Arial" w:cs="Arial"/>
          <w:sz w:val="20"/>
          <w:szCs w:val="20"/>
        </w:rPr>
        <w:t>veřej</w:t>
      </w:r>
      <w:r w:rsidRPr="001B67B0">
        <w:rPr>
          <w:rFonts w:ascii="Arial" w:hAnsi="Arial" w:cs="Arial"/>
          <w:sz w:val="20"/>
          <w:szCs w:val="20"/>
        </w:rPr>
        <w:t>né</w:t>
      </w:r>
      <w:r w:rsidR="000D3725" w:rsidRPr="001B67B0">
        <w:rPr>
          <w:rFonts w:ascii="Arial" w:hAnsi="Arial" w:cs="Arial"/>
          <w:sz w:val="20"/>
          <w:szCs w:val="20"/>
        </w:rPr>
        <w:t>,</w:t>
      </w:r>
    </w:p>
    <w:p w14:paraId="32B48E7E" w14:textId="77777777" w:rsidR="000D3725" w:rsidRDefault="000D3725" w:rsidP="003C5838">
      <w:pPr>
        <w:numPr>
          <w:ilvl w:val="0"/>
          <w:numId w:val="8"/>
        </w:numPr>
        <w:suppressAutoHyphens/>
        <w:spacing w:before="120" w:after="120"/>
        <w:jc w:val="both"/>
        <w:rPr>
          <w:rFonts w:ascii="Arial" w:hAnsi="Arial" w:cs="Arial"/>
          <w:sz w:val="20"/>
          <w:szCs w:val="20"/>
        </w:rPr>
      </w:pPr>
      <w:r>
        <w:rPr>
          <w:rFonts w:ascii="Arial" w:hAnsi="Arial" w:cs="Arial"/>
          <w:sz w:val="20"/>
          <w:szCs w:val="20"/>
        </w:rPr>
        <w:lastRenderedPageBreak/>
        <w:t xml:space="preserve">by </w:t>
      </w:r>
      <w:r w:rsidRPr="001B67B0">
        <w:rPr>
          <w:rFonts w:ascii="Arial" w:hAnsi="Arial" w:cs="Arial"/>
          <w:sz w:val="20"/>
          <w:szCs w:val="20"/>
        </w:rPr>
        <w:t>v případě jejich prozrazení poškodily</w:t>
      </w:r>
      <w:r w:rsidR="00D26078">
        <w:rPr>
          <w:rFonts w:ascii="Arial" w:hAnsi="Arial" w:cs="Arial"/>
          <w:sz w:val="20"/>
          <w:szCs w:val="20"/>
        </w:rPr>
        <w:t>,</w:t>
      </w:r>
      <w:r w:rsidRPr="001B67B0">
        <w:rPr>
          <w:rFonts w:ascii="Arial" w:hAnsi="Arial" w:cs="Arial"/>
          <w:sz w:val="20"/>
          <w:szCs w:val="20"/>
        </w:rPr>
        <w:t xml:space="preserve"> nebo mohly </w:t>
      </w:r>
      <w:r w:rsidR="00E77ED8">
        <w:rPr>
          <w:rFonts w:ascii="Arial" w:hAnsi="Arial" w:cs="Arial"/>
          <w:sz w:val="20"/>
          <w:szCs w:val="20"/>
        </w:rPr>
        <w:t>O</w:t>
      </w:r>
      <w:r w:rsidR="00BC3F4F">
        <w:rPr>
          <w:rFonts w:ascii="Arial" w:hAnsi="Arial" w:cs="Arial"/>
          <w:sz w:val="20"/>
          <w:szCs w:val="20"/>
        </w:rPr>
        <w:t xml:space="preserve">bjednatele </w:t>
      </w:r>
      <w:r w:rsidRPr="001B67B0">
        <w:rPr>
          <w:rFonts w:ascii="Arial" w:hAnsi="Arial" w:cs="Arial"/>
          <w:sz w:val="20"/>
          <w:szCs w:val="20"/>
        </w:rPr>
        <w:t>poškodit</w:t>
      </w:r>
      <w:r>
        <w:rPr>
          <w:rFonts w:ascii="Arial" w:hAnsi="Arial" w:cs="Arial"/>
          <w:sz w:val="20"/>
          <w:szCs w:val="20"/>
        </w:rPr>
        <w:t>,</w:t>
      </w:r>
    </w:p>
    <w:p w14:paraId="53CB367D" w14:textId="77777777"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t>a které nejsou veřejně dostupné.</w:t>
      </w:r>
    </w:p>
    <w:p w14:paraId="35F63486" w14:textId="77777777" w:rsidR="000D3725" w:rsidRPr="001B67B0" w:rsidRDefault="00BC3F4F" w:rsidP="00C33A5F">
      <w:pPr>
        <w:pStyle w:val="Odstavecseseznamem"/>
        <w:numPr>
          <w:ilvl w:val="0"/>
          <w:numId w:val="6"/>
        </w:numPr>
        <w:tabs>
          <w:tab w:val="clear" w:pos="360"/>
        </w:tabs>
        <w:ind w:left="284" w:hanging="284"/>
      </w:pPr>
      <w:r>
        <w:t xml:space="preserve">Poskytovatel </w:t>
      </w:r>
      <w:r w:rsidR="000D3725" w:rsidRPr="001B67B0">
        <w:t>se zavazuje:</w:t>
      </w:r>
    </w:p>
    <w:p w14:paraId="4149CDB9" w14:textId="77777777" w:rsidR="000D3725" w:rsidRPr="001B67B0" w:rsidRDefault="00CB1BF7" w:rsidP="003C5838">
      <w:pPr>
        <w:numPr>
          <w:ilvl w:val="0"/>
          <w:numId w:val="9"/>
        </w:numPr>
        <w:suppressAutoHyphens/>
        <w:spacing w:before="120" w:after="120"/>
        <w:ind w:left="851"/>
        <w:jc w:val="both"/>
        <w:rPr>
          <w:rFonts w:ascii="Arial" w:hAnsi="Arial" w:cs="Arial"/>
          <w:sz w:val="20"/>
          <w:szCs w:val="20"/>
        </w:rPr>
      </w:pPr>
      <w:r>
        <w:rPr>
          <w:rFonts w:ascii="Arial" w:hAnsi="Arial" w:cs="Arial"/>
          <w:sz w:val="20"/>
          <w:szCs w:val="20"/>
        </w:rPr>
        <w:t xml:space="preserve">chránit důvěrné informace, </w:t>
      </w:r>
      <w:r w:rsidR="000D3725" w:rsidRPr="001B67B0">
        <w:rPr>
          <w:rFonts w:ascii="Arial" w:hAnsi="Arial" w:cs="Arial"/>
          <w:sz w:val="20"/>
          <w:szCs w:val="20"/>
        </w:rPr>
        <w:t xml:space="preserve">uchovávat </w:t>
      </w:r>
      <w:r>
        <w:rPr>
          <w:rFonts w:ascii="Arial" w:hAnsi="Arial" w:cs="Arial"/>
          <w:sz w:val="20"/>
          <w:szCs w:val="20"/>
        </w:rPr>
        <w:t xml:space="preserve">je </w:t>
      </w:r>
      <w:r w:rsidR="000D3725" w:rsidRPr="001B67B0">
        <w:rPr>
          <w:rFonts w:ascii="Arial" w:hAnsi="Arial" w:cs="Arial"/>
          <w:sz w:val="20"/>
          <w:szCs w:val="20"/>
        </w:rPr>
        <w:t>v tajnosti a nakládat s nimi výlučně v souvislosti s plněním sv</w:t>
      </w:r>
      <w:r w:rsidR="00DC2463">
        <w:rPr>
          <w:rFonts w:ascii="Arial" w:hAnsi="Arial" w:cs="Arial"/>
          <w:sz w:val="20"/>
          <w:szCs w:val="20"/>
        </w:rPr>
        <w:t>ých povinností dle této smlouvy</w:t>
      </w:r>
      <w:r w:rsidR="000D3725" w:rsidRPr="001B67B0">
        <w:rPr>
          <w:rFonts w:ascii="Arial" w:hAnsi="Arial" w:cs="Arial"/>
          <w:sz w:val="20"/>
          <w:szCs w:val="20"/>
        </w:rPr>
        <w:t xml:space="preserve">, přičemž je povinen řídit se pravidly pro nakládání s těmito informacemi, které vyplývají z právních předpisů, interních předpisů nebo rozhodnutí orgánů </w:t>
      </w:r>
      <w:r w:rsidR="00E77ED8">
        <w:rPr>
          <w:rFonts w:ascii="Arial" w:hAnsi="Arial" w:cs="Arial"/>
          <w:sz w:val="20"/>
          <w:szCs w:val="20"/>
        </w:rPr>
        <w:t>O</w:t>
      </w:r>
      <w:r w:rsidR="00BC3F4F">
        <w:rPr>
          <w:rFonts w:ascii="Arial" w:hAnsi="Arial" w:cs="Arial"/>
          <w:sz w:val="20"/>
          <w:szCs w:val="20"/>
        </w:rPr>
        <w:t>bjednatele</w:t>
      </w:r>
      <w:r w:rsidR="000D3725" w:rsidRPr="001B67B0">
        <w:rPr>
          <w:rFonts w:ascii="Arial" w:hAnsi="Arial" w:cs="Arial"/>
          <w:sz w:val="20"/>
          <w:szCs w:val="20"/>
        </w:rPr>
        <w:t>,</w:t>
      </w:r>
    </w:p>
    <w:p w14:paraId="47661244" w14:textId="77777777" w:rsidR="000D3725" w:rsidRDefault="000D3725" w:rsidP="003C5838">
      <w:pPr>
        <w:numPr>
          <w:ilvl w:val="0"/>
          <w:numId w:val="9"/>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w:t>
      </w:r>
      <w:r w:rsidR="00E77ED8">
        <w:rPr>
          <w:rFonts w:ascii="Arial" w:hAnsi="Arial" w:cs="Arial"/>
          <w:sz w:val="20"/>
          <w:szCs w:val="20"/>
        </w:rPr>
        <w:t>iv poškodil nebo mohl poškodit O</w:t>
      </w:r>
      <w:r w:rsidRPr="001B67B0">
        <w:rPr>
          <w:rFonts w:ascii="Arial" w:hAnsi="Arial" w:cs="Arial"/>
          <w:sz w:val="20"/>
          <w:szCs w:val="20"/>
        </w:rPr>
        <w:t>bjednatele</w:t>
      </w:r>
      <w:r w:rsidR="00C025E3">
        <w:rPr>
          <w:rFonts w:ascii="Arial" w:hAnsi="Arial" w:cs="Arial"/>
          <w:sz w:val="20"/>
          <w:szCs w:val="20"/>
        </w:rPr>
        <w:t>,</w:t>
      </w:r>
    </w:p>
    <w:p w14:paraId="31D78F4C" w14:textId="77777777" w:rsidR="00C025E3" w:rsidRPr="00C025E3" w:rsidRDefault="00C025E3" w:rsidP="003C5838">
      <w:pPr>
        <w:numPr>
          <w:ilvl w:val="0"/>
          <w:numId w:val="9"/>
        </w:numPr>
        <w:suppressAutoHyphens/>
        <w:spacing w:before="120" w:after="120"/>
        <w:ind w:left="851"/>
        <w:jc w:val="both"/>
        <w:rPr>
          <w:rFonts w:ascii="Arial" w:hAnsi="Arial" w:cs="Arial"/>
          <w:sz w:val="20"/>
          <w:szCs w:val="20"/>
        </w:rPr>
      </w:pPr>
      <w:r w:rsidRPr="00C025E3">
        <w:rPr>
          <w:rFonts w:ascii="Arial" w:hAnsi="Arial" w:cs="Arial"/>
          <w:sz w:val="20"/>
          <w:szCs w:val="20"/>
        </w:rPr>
        <w:t>neprodleně informovat Objednatele, pokud zjistí, že došlo, nebo by mohlo dojít k prozrazení důvěrné informace.</w:t>
      </w:r>
    </w:p>
    <w:p w14:paraId="35A13339" w14:textId="77777777" w:rsidR="000D3725" w:rsidRPr="00D26078" w:rsidRDefault="000D3725" w:rsidP="00C33A5F">
      <w:pPr>
        <w:pStyle w:val="Odstavecseseznamem"/>
        <w:numPr>
          <w:ilvl w:val="0"/>
          <w:numId w:val="6"/>
        </w:numPr>
        <w:tabs>
          <w:tab w:val="clear" w:pos="360"/>
        </w:tabs>
        <w:ind w:left="284" w:hanging="284"/>
      </w:pPr>
      <w:r w:rsidRPr="001B67B0">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14:paraId="0436D8AB" w14:textId="77777777" w:rsidR="00D26078" w:rsidRDefault="00D26078" w:rsidP="00C025E3">
      <w:pPr>
        <w:ind w:left="283" w:hanging="283"/>
      </w:pPr>
    </w:p>
    <w:p w14:paraId="4722CC1F" w14:textId="77777777" w:rsidR="0099738B" w:rsidRDefault="0099738B" w:rsidP="00C025E3">
      <w:pPr>
        <w:ind w:left="283" w:hanging="283"/>
      </w:pPr>
    </w:p>
    <w:p w14:paraId="1CFD9D5A" w14:textId="77777777" w:rsidR="0099738B" w:rsidRDefault="0099738B" w:rsidP="00C025E3">
      <w:pPr>
        <w:ind w:left="283" w:hanging="283"/>
      </w:pPr>
    </w:p>
    <w:p w14:paraId="488A423D" w14:textId="77777777" w:rsidR="00D26078" w:rsidRPr="000E18CC" w:rsidRDefault="00D26078" w:rsidP="004347BE">
      <w:pPr>
        <w:pStyle w:val="Nadpis1"/>
      </w:pPr>
      <w:r w:rsidRPr="000E18CC">
        <w:t>Smluvní sankce</w:t>
      </w:r>
      <w:r>
        <w:t xml:space="preserve"> </w:t>
      </w:r>
      <w:r w:rsidR="0099738B">
        <w:t>a úrok z prodlení</w:t>
      </w:r>
    </w:p>
    <w:p w14:paraId="7B1BEF01" w14:textId="77777777" w:rsidR="00AF6F10" w:rsidRDefault="00AF6F10" w:rsidP="00AF6F10">
      <w:pPr>
        <w:pStyle w:val="Odstavecseseznamem"/>
      </w:pPr>
      <w:r>
        <w:t>V případě, že v důsledku činnosti Poskytovatele dojde k</w:t>
      </w:r>
      <w:r w:rsidR="006F0621">
        <w:t xml:space="preserve"> trvalému </w:t>
      </w:r>
      <w:r>
        <w:t xml:space="preserve">poškození či </w:t>
      </w:r>
      <w:r w:rsidR="006F0621">
        <w:t xml:space="preserve">trvalé </w:t>
      </w:r>
      <w:r>
        <w:t xml:space="preserve">ztrátě dat Objednatele, je Poskytovatel povinen zaplatit Objednateli smluvní pokutu ve výši </w:t>
      </w:r>
      <w:proofErr w:type="gramStart"/>
      <w:r w:rsidR="00FB11A7">
        <w:t>5</w:t>
      </w:r>
      <w:r>
        <w:t>00.000,-</w:t>
      </w:r>
      <w:proofErr w:type="gramEnd"/>
      <w:r>
        <w:t xml:space="preserve"> Kč za každé takové poškození či ztrátu. </w:t>
      </w:r>
    </w:p>
    <w:p w14:paraId="79ACF930" w14:textId="284271EE" w:rsidR="00293295" w:rsidRDefault="00293295" w:rsidP="00293295">
      <w:pPr>
        <w:pStyle w:val="Odstavecseseznamem"/>
      </w:pPr>
      <w:r>
        <w:t>V případě, že Poskytovatel nepředá O</w:t>
      </w:r>
      <w:r w:rsidRPr="00C30785">
        <w:t xml:space="preserve">bjednateli </w:t>
      </w:r>
      <w:r w:rsidR="00B03CCD">
        <w:t xml:space="preserve">úpravu Software </w:t>
      </w:r>
      <w:r w:rsidR="006E5AFD">
        <w:t>n</w:t>
      </w:r>
      <w:r w:rsidR="00B03CCD">
        <w:t>ahráv</w:t>
      </w:r>
      <w:r w:rsidR="006E5AFD">
        <w:t>ac</w:t>
      </w:r>
      <w:r w:rsidR="00B03CCD">
        <w:t xml:space="preserve">í </w:t>
      </w:r>
      <w:r w:rsidR="006E5AFD">
        <w:t>zařízení</w:t>
      </w:r>
      <w:r w:rsidR="00B03CCD">
        <w:t xml:space="preserve"> </w:t>
      </w:r>
      <w:r w:rsidR="00EC5192">
        <w:t xml:space="preserve">ke kvalifikačnímu testování </w:t>
      </w:r>
      <w:r w:rsidRPr="00C30785">
        <w:t xml:space="preserve">dle čl. </w:t>
      </w:r>
      <w:r>
        <w:t>I</w:t>
      </w:r>
      <w:r w:rsidRPr="00C30785">
        <w:t xml:space="preserve">V. </w:t>
      </w:r>
      <w:r w:rsidR="00F10109">
        <w:t xml:space="preserve">odst. </w:t>
      </w:r>
      <w:r w:rsidR="0099738B">
        <w:t xml:space="preserve">4 </w:t>
      </w:r>
      <w:r w:rsidRPr="00C30785">
        <w:t xml:space="preserve">této smlouvy v požadovaném rozsahu </w:t>
      </w:r>
      <w:r>
        <w:t>nebo čase, je povinen zaplatit O</w:t>
      </w:r>
      <w:r w:rsidRPr="00C30785">
        <w:t xml:space="preserve">bjednateli smluvní pokutu ve výši </w:t>
      </w:r>
      <w:r w:rsidR="005F026B">
        <w:t>2000,- Kč</w:t>
      </w:r>
      <w:r w:rsidRPr="00C30785">
        <w:t xml:space="preserve"> za každý započatý den prodlení s předáním bezvadného plnění v požadovaném rozsahu.  </w:t>
      </w:r>
    </w:p>
    <w:p w14:paraId="7BE0A224" w14:textId="4AEFAC56" w:rsidR="00EC5192" w:rsidRDefault="00EC5192" w:rsidP="00EC5192">
      <w:pPr>
        <w:pStyle w:val="Odstavecseseznamem"/>
      </w:pPr>
      <w:r>
        <w:t>V případě, že Poskytovatel nepředá O</w:t>
      </w:r>
      <w:r w:rsidRPr="00C30785">
        <w:t xml:space="preserve">bjednateli </w:t>
      </w:r>
      <w:r w:rsidR="00B03CCD">
        <w:t xml:space="preserve">úpravu Software </w:t>
      </w:r>
      <w:r w:rsidR="006E5AFD">
        <w:t>n</w:t>
      </w:r>
      <w:r w:rsidR="00B03CCD">
        <w:t>ahráv</w:t>
      </w:r>
      <w:r w:rsidR="006E5AFD">
        <w:t>ac</w:t>
      </w:r>
      <w:r w:rsidR="00B03CCD">
        <w:t xml:space="preserve">í </w:t>
      </w:r>
      <w:r w:rsidR="006E5AFD">
        <w:t xml:space="preserve">zařízení </w:t>
      </w:r>
      <w:r w:rsidR="00814C19">
        <w:t xml:space="preserve">do rutinního provozu </w:t>
      </w:r>
      <w:r w:rsidRPr="00C30785">
        <w:t xml:space="preserve">v požadovaném rozsahu </w:t>
      </w:r>
      <w:r>
        <w:t>nebo čase</w:t>
      </w:r>
      <w:r w:rsidR="00E439DA">
        <w:t xml:space="preserve"> dle čl. IV odst. </w:t>
      </w:r>
      <w:r w:rsidR="0099738B">
        <w:t xml:space="preserve">10 </w:t>
      </w:r>
      <w:r w:rsidR="00814C19">
        <w:t>této smlouvy</w:t>
      </w:r>
      <w:r>
        <w:t>, je povinen zaplatit O</w:t>
      </w:r>
      <w:r w:rsidRPr="00C30785">
        <w:t xml:space="preserve">bjednateli smluvní pokutu ve výši </w:t>
      </w:r>
      <w:r>
        <w:t>2000,- Kč</w:t>
      </w:r>
      <w:r w:rsidRPr="00C30785">
        <w:t xml:space="preserve"> za každý započatý den prodlení s předáním bezvadného plnění v požadovaném rozsahu.  </w:t>
      </w:r>
    </w:p>
    <w:p w14:paraId="241C8626" w14:textId="7A41D0DB" w:rsidR="0099738B" w:rsidRDefault="0099738B" w:rsidP="0099738B">
      <w:pPr>
        <w:pStyle w:val="Odstavecseseznamem"/>
      </w:pPr>
      <w:r>
        <w:t>V případě, že Poskytovatel nepředá O</w:t>
      </w:r>
      <w:r w:rsidRPr="00C30785">
        <w:t xml:space="preserve">bjednateli </w:t>
      </w:r>
      <w:r>
        <w:t xml:space="preserve">Dílo požadované dle pravidel pro Údržbu a rozvoj </w:t>
      </w:r>
      <w:r w:rsidRPr="00C30785">
        <w:t xml:space="preserve">v požadovaném rozsahu </w:t>
      </w:r>
      <w:r>
        <w:t>nebo čase dle čl. VII. odst. 1 této smlouvy, je Poskytovatel povinen zaplatit O</w:t>
      </w:r>
      <w:r w:rsidRPr="00C30785">
        <w:t xml:space="preserve">bjednateli smluvní pokutu ve výši </w:t>
      </w:r>
      <w:proofErr w:type="gramStart"/>
      <w:r>
        <w:t>1.000,-</w:t>
      </w:r>
      <w:proofErr w:type="gramEnd"/>
      <w:r>
        <w:t xml:space="preserve"> Kč</w:t>
      </w:r>
      <w:r w:rsidRPr="00C30785">
        <w:t xml:space="preserve"> za každý započatý den prodlení. </w:t>
      </w:r>
    </w:p>
    <w:p w14:paraId="75531A78" w14:textId="77777777" w:rsidR="0099738B" w:rsidRDefault="0099738B" w:rsidP="0099738B">
      <w:pPr>
        <w:pStyle w:val="Odstavecseseznamem"/>
      </w:pPr>
      <w:r w:rsidRPr="001F6248">
        <w:t xml:space="preserve">V případě, že </w:t>
      </w:r>
      <w:r>
        <w:t>Poskytovatel</w:t>
      </w:r>
      <w:r w:rsidRPr="001F6248">
        <w:t xml:space="preserve"> neodstraní vadu uplatněnou </w:t>
      </w:r>
      <w:r>
        <w:t>Objednatelem dle čl. XI. odst. 5 této s</w:t>
      </w:r>
      <w:r w:rsidRPr="001F6248">
        <w:t xml:space="preserve">mlouvy do </w:t>
      </w:r>
      <w:r w:rsidRPr="00C30785">
        <w:t>třiceti dnů</w:t>
      </w:r>
      <w:r w:rsidRPr="001F6248">
        <w:t xml:space="preserve">, je povinen zaplatit </w:t>
      </w:r>
      <w:r>
        <w:t>O</w:t>
      </w:r>
      <w:r w:rsidRPr="001F6248">
        <w:t xml:space="preserve">bjednateli smluvní pokutu ve výši </w:t>
      </w:r>
      <w:proofErr w:type="gramStart"/>
      <w:r>
        <w:t>1</w:t>
      </w:r>
      <w:r w:rsidR="00896A12">
        <w:t>.</w:t>
      </w:r>
      <w:r>
        <w:t>000,-</w:t>
      </w:r>
      <w:proofErr w:type="gramEnd"/>
      <w:r>
        <w:t xml:space="preserve"> Kč</w:t>
      </w:r>
      <w:r w:rsidRPr="001F6248">
        <w:t xml:space="preserve"> za každý započatý den prodlení. </w:t>
      </w:r>
      <w:r>
        <w:t>Neplatí pro vady třetích stran, na které neexistuje funkční opravný patch.</w:t>
      </w:r>
    </w:p>
    <w:p w14:paraId="102B766B" w14:textId="77777777" w:rsidR="0099738B" w:rsidRDefault="0099738B" w:rsidP="0099738B">
      <w:pPr>
        <w:pStyle w:val="Odstavecseseznamem"/>
      </w:pPr>
      <w:r>
        <w:t xml:space="preserve">V případě, že Poskytovatel poruší svou povinnost nekopírovat data Objednatele na přenosná média ani je jakýmkoliv způsobem nepřemisťovat mimo prostory Objednatele dle čl. XIII. odst. 4 této smlouvy, je povinen zaplatit Objednateli smluvní pokutu ve výši </w:t>
      </w:r>
      <w:proofErr w:type="gramStart"/>
      <w:r>
        <w:t>500.000,-</w:t>
      </w:r>
      <w:proofErr w:type="gramEnd"/>
      <w:r>
        <w:t xml:space="preserve"> Kč za každé jednotlivé porušení.  </w:t>
      </w:r>
    </w:p>
    <w:p w14:paraId="6E6A8E0E" w14:textId="77777777" w:rsidR="0099738B" w:rsidRDefault="0099738B" w:rsidP="0099738B">
      <w:pPr>
        <w:pStyle w:val="Odstavecseseznamem"/>
      </w:pPr>
      <w:r w:rsidRPr="00AF6F10">
        <w:t xml:space="preserve">V případě, že </w:t>
      </w:r>
      <w:r>
        <w:t>Poskytovatel</w:t>
      </w:r>
      <w:r w:rsidRPr="00AF6F10">
        <w:t xml:space="preserve"> poruší svou povinnost udrž</w:t>
      </w:r>
      <w:r>
        <w:t>ovat po celou dobu trvání této s</w:t>
      </w:r>
      <w:r w:rsidRPr="00AF6F10">
        <w:t>mlouvy pojištění odpovědnosti za škodu dle čl. X</w:t>
      </w:r>
      <w:r>
        <w:t>III. odst. 10 této s</w:t>
      </w:r>
      <w:r w:rsidRPr="00AF6F10">
        <w:t xml:space="preserve">mlouvy, je povinen zaplatit Objednateli smluvní pokutu ve výši </w:t>
      </w:r>
      <w:r>
        <w:t>10.000 Kč</w:t>
      </w:r>
      <w:r w:rsidRPr="00AF6F10">
        <w:t xml:space="preserve"> za každý započatý den, ve kterém tuto povinnost nesplnil.</w:t>
      </w:r>
    </w:p>
    <w:p w14:paraId="08D8AF38" w14:textId="77777777" w:rsidR="00F04795" w:rsidRPr="0013263F" w:rsidRDefault="00F04795" w:rsidP="00F04795">
      <w:pPr>
        <w:pStyle w:val="Odstavecseseznamem"/>
      </w:pPr>
      <w:r w:rsidRPr="001F6248">
        <w:t>V</w:t>
      </w:r>
      <w:r w:rsidRPr="0013263F">
        <w:t xml:space="preserve"> případě, že Poskytovatel poruší </w:t>
      </w:r>
      <w:r w:rsidR="00F9174A">
        <w:t>některou z </w:t>
      </w:r>
      <w:r w:rsidRPr="0013263F">
        <w:t>povinnost</w:t>
      </w:r>
      <w:r w:rsidR="00F9174A">
        <w:t>í vztahující se k</w:t>
      </w:r>
      <w:r w:rsidRPr="0013263F">
        <w:t xml:space="preserve"> mlčenlivosti uvedenou v čl. XI</w:t>
      </w:r>
      <w:r w:rsidR="005878C2" w:rsidRPr="0013263F">
        <w:t>V</w:t>
      </w:r>
      <w:r w:rsidRPr="0013263F">
        <w:t xml:space="preserve">. této smlouvy, je povinen zaplatit Objednateli smluvní pokutu ve výši </w:t>
      </w:r>
      <w:proofErr w:type="gramStart"/>
      <w:r w:rsidR="002A695B">
        <w:t>5</w:t>
      </w:r>
      <w:r w:rsidRPr="0013263F">
        <w:t>00.000,-</w:t>
      </w:r>
      <w:proofErr w:type="gramEnd"/>
      <w:r w:rsidRPr="0013263F">
        <w:t xml:space="preserve"> Kč za každé takové porušení. </w:t>
      </w:r>
    </w:p>
    <w:p w14:paraId="7BC69BD5" w14:textId="77777777" w:rsidR="00F758A6" w:rsidRDefault="00F758A6" w:rsidP="00F758A6">
      <w:pPr>
        <w:pStyle w:val="Odstavecseseznamem"/>
      </w:pPr>
      <w:r w:rsidRPr="0013263F">
        <w:t xml:space="preserve">V případě, že Poskytovatel </w:t>
      </w:r>
      <w:r w:rsidR="00FF45F1">
        <w:t xml:space="preserve">překročí </w:t>
      </w:r>
      <w:r w:rsidRPr="0013263F">
        <w:t xml:space="preserve">lhůtu pro zahájení odstraňování </w:t>
      </w:r>
      <w:r w:rsidR="005C475A">
        <w:t xml:space="preserve">kritické </w:t>
      </w:r>
      <w:r w:rsidRPr="0013263F">
        <w:t xml:space="preserve">závady, nebo pro její odstranění, které jsou uvedeny v Příloze č. 4 této Smlouvy, je Poskytovatel povinen zaplatit Objednateli smluvní pokutu ve výši </w:t>
      </w:r>
      <w:proofErr w:type="gramStart"/>
      <w:r w:rsidR="00AF209E">
        <w:t>2</w:t>
      </w:r>
      <w:r w:rsidR="00056001">
        <w:t>.0</w:t>
      </w:r>
      <w:r w:rsidRPr="0013263F">
        <w:t>00</w:t>
      </w:r>
      <w:r w:rsidR="00EC5192">
        <w:t>,-</w:t>
      </w:r>
      <w:proofErr w:type="gramEnd"/>
      <w:r w:rsidRPr="0013263F">
        <w:t xml:space="preserve"> Kč</w:t>
      </w:r>
      <w:r w:rsidR="006B1840">
        <w:t xml:space="preserve"> </w:t>
      </w:r>
      <w:r w:rsidR="00056001">
        <w:t>za ka</w:t>
      </w:r>
      <w:r w:rsidR="00C21CEE">
        <w:t>ž</w:t>
      </w:r>
      <w:r w:rsidR="00056001">
        <w:t>dou</w:t>
      </w:r>
      <w:r w:rsidR="00C21CEE">
        <w:t xml:space="preserve"> započatou</w:t>
      </w:r>
      <w:r w:rsidR="00056001">
        <w:t xml:space="preserve"> hodinu</w:t>
      </w:r>
      <w:r w:rsidR="00C21CEE">
        <w:t xml:space="preserve"> prodlení</w:t>
      </w:r>
      <w:r w:rsidRPr="0013263F">
        <w:t xml:space="preserve">. </w:t>
      </w:r>
      <w:r w:rsidRPr="005C475A">
        <w:t>Objednatel není oprávněn účtovat smluvní pokutu</w:t>
      </w:r>
      <w:r w:rsidR="00E27DD9" w:rsidRPr="005C475A">
        <w:t xml:space="preserve"> v případě, kdy k </w:t>
      </w:r>
      <w:r w:rsidR="00FF45F1">
        <w:t>překročen</w:t>
      </w:r>
      <w:r w:rsidRPr="005C475A">
        <w:t>í termín</w:t>
      </w:r>
      <w:r w:rsidR="00E27DD9" w:rsidRPr="005C475A">
        <w:t>u pro odstranění vady</w:t>
      </w:r>
      <w:r w:rsidRPr="005C475A">
        <w:t xml:space="preserve">, </w:t>
      </w:r>
      <w:r w:rsidR="00E27DD9" w:rsidRPr="005C475A">
        <w:t>došlo na žádost</w:t>
      </w:r>
      <w:r w:rsidRPr="005C475A">
        <w:t xml:space="preserve"> pověřeného pracovníka či kontaktní osoby Objednatele (např. instalace aktualizací </w:t>
      </w:r>
      <w:r w:rsidRPr="005C475A">
        <w:lastRenderedPageBreak/>
        <w:t>a restart systémů mimo pracovní dobu z důvodu požadavku zákazníka na nepřetržitý provoz Servisované technologie a návazných systémů v pracovní době Objednatele).</w:t>
      </w:r>
    </w:p>
    <w:p w14:paraId="0D5525D4" w14:textId="77777777" w:rsidR="005C475A" w:rsidRPr="0013263F" w:rsidRDefault="005C475A" w:rsidP="005C475A">
      <w:pPr>
        <w:pStyle w:val="Odstavecseseznamem"/>
      </w:pPr>
      <w:r w:rsidRPr="0013263F">
        <w:t xml:space="preserve">V případě, že Poskytovatel </w:t>
      </w:r>
      <w:r>
        <w:t xml:space="preserve">překročí </w:t>
      </w:r>
      <w:r w:rsidRPr="0013263F">
        <w:t xml:space="preserve">lhůtu pro zahájení odstraňování </w:t>
      </w:r>
      <w:r>
        <w:t xml:space="preserve">nekritické </w:t>
      </w:r>
      <w:r w:rsidRPr="0013263F">
        <w:t>závady, nebo pro její odstranění, které jsou uvedeny v Příloze č. 4 této Smlouvy, je Poskytovatel povinen zaplatit Obje</w:t>
      </w:r>
      <w:r>
        <w:t xml:space="preserve">dnateli smluvní pokutu ve výši </w:t>
      </w:r>
      <w:r w:rsidR="004B69E0">
        <w:t>5</w:t>
      </w:r>
      <w:r w:rsidRPr="0013263F">
        <w:t>00</w:t>
      </w:r>
      <w:r w:rsidR="00EC5192">
        <w:t>,-</w:t>
      </w:r>
      <w:r w:rsidRPr="0013263F">
        <w:t xml:space="preserve"> Kč</w:t>
      </w:r>
      <w:r w:rsidR="008C03DD">
        <w:t xml:space="preserve"> </w:t>
      </w:r>
      <w:r w:rsidR="00AF209E">
        <w:t xml:space="preserve">za </w:t>
      </w:r>
      <w:r w:rsidR="004B69E0">
        <w:t xml:space="preserve">každý započatý </w:t>
      </w:r>
      <w:r w:rsidR="007850EE">
        <w:t xml:space="preserve">pracovní </w:t>
      </w:r>
      <w:r w:rsidR="004B69E0">
        <w:t xml:space="preserve">den </w:t>
      </w:r>
      <w:r w:rsidR="00AF209E">
        <w:t>prodlení</w:t>
      </w:r>
      <w:r w:rsidRPr="0013263F">
        <w:t xml:space="preserve">. </w:t>
      </w:r>
      <w:r w:rsidRPr="005C475A">
        <w:t xml:space="preserve">Objednatel není oprávněn účtovat smluvní pokutu v případě, kdy k </w:t>
      </w:r>
      <w:r>
        <w:t>překročen</w:t>
      </w:r>
      <w:r w:rsidRPr="005C475A">
        <w:t>í termínu pro odstranění vady, došlo na žádost pověřeného pracovníka či kontaktní osoby Objednatele (např. instalace aktualizací a restart systémů mimo pracovní dobu z důvodu požadavku zákazníka na nepřetržitý provoz Servisované technologie a návazných systémů v pracovní době Objednatele).</w:t>
      </w:r>
    </w:p>
    <w:p w14:paraId="1698FBC7" w14:textId="77777777" w:rsidR="00AF6F10" w:rsidRPr="00E27DD9" w:rsidRDefault="00AF6F10" w:rsidP="001C7FD5">
      <w:pPr>
        <w:pStyle w:val="Odstavecseseznamem"/>
        <w:ind w:left="284"/>
      </w:pPr>
      <w:r w:rsidRPr="00E27DD9">
        <w:t xml:space="preserve">Smluvní pokuty jsou splatné 10. </w:t>
      </w:r>
      <w:r w:rsidR="005F026B" w:rsidRPr="00E27DD9">
        <w:t xml:space="preserve">den </w:t>
      </w:r>
      <w:r w:rsidRPr="00E27DD9">
        <w:t>ode dne, kdy oprávněná strana doručí písemnou výzvu k uhrazení smluvní pokuty povinné smluvní straně.</w:t>
      </w:r>
    </w:p>
    <w:p w14:paraId="05FFB8E5" w14:textId="77777777" w:rsidR="00F10109" w:rsidRPr="00E27DD9" w:rsidRDefault="00D26078" w:rsidP="001C7FD5">
      <w:pPr>
        <w:pStyle w:val="Odstavecseseznamem"/>
        <w:ind w:left="284"/>
      </w:pPr>
      <w:r w:rsidRPr="00E27DD9">
        <w:t xml:space="preserve">Právo </w:t>
      </w:r>
      <w:r w:rsidR="00E77ED8" w:rsidRPr="00E27DD9">
        <w:t>O</w:t>
      </w:r>
      <w:r w:rsidR="00684EAF" w:rsidRPr="00E27DD9">
        <w:t>bjednatele</w:t>
      </w:r>
      <w:r w:rsidRPr="00E27DD9">
        <w:t xml:space="preserve"> požadovat ve všech uvedených případech </w:t>
      </w:r>
      <w:r w:rsidR="001E3F3D" w:rsidRPr="00E27DD9">
        <w:t xml:space="preserve">kromě smluvní sankce </w:t>
      </w:r>
      <w:r w:rsidRPr="00E27DD9">
        <w:t>i náhradu škody není těmito ujednáními dotčeno.</w:t>
      </w:r>
      <w:r w:rsidR="001E3F3D" w:rsidRPr="00E27DD9">
        <w:t xml:space="preserve"> </w:t>
      </w:r>
    </w:p>
    <w:p w14:paraId="3E64D420" w14:textId="77777777" w:rsidR="0099738B" w:rsidRDefault="0099738B" w:rsidP="0099738B">
      <w:pPr>
        <w:pStyle w:val="Odstavecseseznamem"/>
        <w:ind w:left="284"/>
      </w:pPr>
      <w:r w:rsidRPr="000E18CC">
        <w:t xml:space="preserve">Pro případ prodlení </w:t>
      </w:r>
      <w:r>
        <w:t>smluvní strany</w:t>
      </w:r>
      <w:r w:rsidRPr="000E18CC">
        <w:t xml:space="preserve"> s úhradou </w:t>
      </w:r>
      <w:r>
        <w:t xml:space="preserve">platby dle této smlouvy </w:t>
      </w:r>
      <w:r w:rsidRPr="000E18CC">
        <w:t xml:space="preserve">je </w:t>
      </w:r>
      <w:r>
        <w:t>tato smluvní strana povinna</w:t>
      </w:r>
      <w:r w:rsidRPr="000E18CC">
        <w:t xml:space="preserve"> zaplatit </w:t>
      </w:r>
      <w:r>
        <w:t xml:space="preserve">druhé smluvní straně </w:t>
      </w:r>
      <w:r w:rsidRPr="000E18CC">
        <w:t xml:space="preserve">úrok z prodlení ve výši 0,05 % z dlužné částky za každý </w:t>
      </w:r>
      <w:r>
        <w:t xml:space="preserve">započatý </w:t>
      </w:r>
      <w:r w:rsidRPr="000E18CC">
        <w:t>den prodlení.</w:t>
      </w:r>
    </w:p>
    <w:p w14:paraId="3D2AAC89" w14:textId="77777777" w:rsidR="00703540" w:rsidRDefault="004A076F" w:rsidP="004A076F">
      <w:pPr>
        <w:pStyle w:val="Odstavecseseznamem"/>
      </w:pPr>
      <w:r w:rsidRPr="004A076F">
        <w:t xml:space="preserve">Maximální výše smluvních pokut dle odstavce </w:t>
      </w:r>
      <w:r w:rsidR="00896A12">
        <w:t xml:space="preserve">6, </w:t>
      </w:r>
      <w:r>
        <w:t>10</w:t>
      </w:r>
      <w:r w:rsidRPr="004A076F">
        <w:t xml:space="preserve"> a 1</w:t>
      </w:r>
      <w:r>
        <w:t>1</w:t>
      </w:r>
      <w:r w:rsidRPr="004A076F">
        <w:t xml:space="preserve"> tohoto článku může za každý kalendářní měsíc dosáhnout v součtu nejvýše částky ve výši </w:t>
      </w:r>
      <w:proofErr w:type="gramStart"/>
      <w:r>
        <w:t>2</w:t>
      </w:r>
      <w:r w:rsidR="00E3531F">
        <w:t>5</w:t>
      </w:r>
      <w:r w:rsidRPr="004A076F">
        <w:t>.000,-</w:t>
      </w:r>
      <w:proofErr w:type="gramEnd"/>
      <w:r w:rsidRPr="004A076F">
        <w:t xml:space="preserve"> Kč</w:t>
      </w:r>
    </w:p>
    <w:p w14:paraId="2929E69A" w14:textId="77777777" w:rsidR="00E77ED8" w:rsidRDefault="00E77ED8" w:rsidP="00E77ED8">
      <w:pPr>
        <w:pStyle w:val="Odstavecseseznamem"/>
        <w:numPr>
          <w:ilvl w:val="0"/>
          <w:numId w:val="0"/>
        </w:numPr>
        <w:ind w:left="284"/>
      </w:pPr>
    </w:p>
    <w:p w14:paraId="47806BD3" w14:textId="77777777" w:rsidR="00941F23" w:rsidRPr="00E27DD9" w:rsidRDefault="00091344" w:rsidP="004347BE">
      <w:pPr>
        <w:pStyle w:val="Nadpis1"/>
      </w:pPr>
      <w:r>
        <w:t>Předčasné u</w:t>
      </w:r>
      <w:r w:rsidR="00941F23" w:rsidRPr="00E27DD9">
        <w:t>končení smlouvy</w:t>
      </w:r>
    </w:p>
    <w:p w14:paraId="24B55B3D" w14:textId="77777777" w:rsidR="0034070C" w:rsidRDefault="0034070C" w:rsidP="0034070C">
      <w:pPr>
        <w:pStyle w:val="Odstavecseseznamem"/>
        <w:ind w:left="284"/>
      </w:pPr>
      <w:r w:rsidRPr="0034070C">
        <w:t xml:space="preserve">Strany jsou oprávněny od </w:t>
      </w:r>
      <w:r>
        <w:t>s</w:t>
      </w:r>
      <w:r w:rsidRPr="0034070C">
        <w:t xml:space="preserve">mlouvy odstoupit podle pravidel </w:t>
      </w:r>
      <w:r w:rsidR="0099738B">
        <w:t xml:space="preserve">uvedených v </w:t>
      </w:r>
      <w:r w:rsidRPr="0034070C">
        <w:t>ob</w:t>
      </w:r>
      <w:r w:rsidR="00E77ED8">
        <w:t>čanské</w:t>
      </w:r>
      <w:r w:rsidR="0099738B">
        <w:t>m</w:t>
      </w:r>
      <w:r w:rsidR="00E77ED8">
        <w:t xml:space="preserve"> zákoníku. Za porušení s</w:t>
      </w:r>
      <w:r w:rsidRPr="0034070C">
        <w:t xml:space="preserve">mlouvy podstatným způsobem </w:t>
      </w:r>
      <w:r w:rsidR="00984FC6">
        <w:t xml:space="preserve">ze strany </w:t>
      </w:r>
      <w:r w:rsidR="00E77ED8">
        <w:t>O</w:t>
      </w:r>
      <w:r w:rsidRPr="0034070C">
        <w:t xml:space="preserve">bjednatele se považuje prodlení </w:t>
      </w:r>
      <w:r w:rsidR="00984FC6">
        <w:t xml:space="preserve">Objednatele </w:t>
      </w:r>
      <w:r w:rsidRPr="0034070C">
        <w:t xml:space="preserve">s platbou dle této </w:t>
      </w:r>
      <w:r>
        <w:t>s</w:t>
      </w:r>
      <w:r w:rsidRPr="0034070C">
        <w:t>mlouvy po dobu d</w:t>
      </w:r>
      <w:r>
        <w:t>elší než 6 měsíců. Za porušení s</w:t>
      </w:r>
      <w:r w:rsidRPr="0034070C">
        <w:t xml:space="preserve">mlouvy podstatným způsobem ze strany </w:t>
      </w:r>
      <w:r w:rsidR="00E77ED8">
        <w:t>P</w:t>
      </w:r>
      <w:r>
        <w:t>oskytovatele</w:t>
      </w:r>
      <w:r w:rsidRPr="0034070C">
        <w:t xml:space="preserve"> je považováno prodlení </w:t>
      </w:r>
      <w:r w:rsidR="00984FC6">
        <w:t xml:space="preserve">Poskytovatele </w:t>
      </w:r>
      <w:r w:rsidRPr="0034070C">
        <w:t xml:space="preserve">s plněním </w:t>
      </w:r>
      <w:r w:rsidR="00984FC6">
        <w:t xml:space="preserve">jeho </w:t>
      </w:r>
      <w:r w:rsidRPr="0034070C">
        <w:t xml:space="preserve">povinností </w:t>
      </w:r>
      <w:r>
        <w:t xml:space="preserve">dle této smlouvy </w:t>
      </w:r>
      <w:r w:rsidRPr="0034070C">
        <w:t xml:space="preserve">delší než 30 dnů od písemné urgence ze strany </w:t>
      </w:r>
      <w:r w:rsidR="00E77ED8">
        <w:t>O</w:t>
      </w:r>
      <w:r w:rsidRPr="0034070C">
        <w:t>bjednatele. Odstoupení je v těchto případech účinné dnem doručení oznámení o odstoupení druhé smluvní straně.</w:t>
      </w:r>
    </w:p>
    <w:p w14:paraId="5C7A07FA" w14:textId="77777777" w:rsidR="00D26078" w:rsidRDefault="00684EAF" w:rsidP="001C7FD5">
      <w:pPr>
        <w:pStyle w:val="Odstavecseseznamem"/>
        <w:ind w:left="284"/>
      </w:pPr>
      <w:r>
        <w:t xml:space="preserve">Objednatel </w:t>
      </w:r>
      <w:r w:rsidR="00D26078">
        <w:t xml:space="preserve">je </w:t>
      </w:r>
      <w:r w:rsidR="000177B3">
        <w:t xml:space="preserve">navíc </w:t>
      </w:r>
      <w:r w:rsidR="00D26078">
        <w:t xml:space="preserve">oprávněn od této smlouvy </w:t>
      </w:r>
      <w:r w:rsidR="00D26078" w:rsidRPr="000E18CC">
        <w:t>s okamžitou účinností</w:t>
      </w:r>
      <w:r w:rsidR="00D26078">
        <w:t xml:space="preserve"> odstoupit v případech, že: </w:t>
      </w:r>
    </w:p>
    <w:p w14:paraId="5090F356" w14:textId="77777777" w:rsidR="00D26078" w:rsidRDefault="00D26078" w:rsidP="003C5838">
      <w:pPr>
        <w:pStyle w:val="Odstavecseseznamem"/>
        <w:numPr>
          <w:ilvl w:val="0"/>
          <w:numId w:val="7"/>
        </w:numPr>
      </w:pPr>
      <w:r>
        <w:t xml:space="preserve">některé z prohlášení </w:t>
      </w:r>
      <w:r w:rsidR="00E77ED8">
        <w:t>P</w:t>
      </w:r>
      <w:r w:rsidR="003170D4">
        <w:t>oskytovatele</w:t>
      </w:r>
      <w:r>
        <w:t xml:space="preserve"> v čl. II. této smlouvy se ukáže jako nepravdivé;</w:t>
      </w:r>
    </w:p>
    <w:p w14:paraId="63D40B33" w14:textId="49F64823" w:rsidR="00D26078" w:rsidRDefault="00365A0C" w:rsidP="00F452A8">
      <w:pPr>
        <w:pStyle w:val="Odstavecseseznamem"/>
        <w:numPr>
          <w:ilvl w:val="0"/>
          <w:numId w:val="7"/>
        </w:numPr>
      </w:pPr>
      <w:r>
        <w:t>u úpravy Software nahrávací zařízení</w:t>
      </w:r>
      <w:r w:rsidR="00F452A8">
        <w:t xml:space="preserve"> </w:t>
      </w:r>
      <w:r w:rsidR="00D26078">
        <w:t>je zjištěna vada</w:t>
      </w:r>
      <w:r w:rsidR="00E94CF0">
        <w:t xml:space="preserve"> </w:t>
      </w:r>
      <w:r w:rsidR="00F452A8">
        <w:t xml:space="preserve">ve fázi akceptace </w:t>
      </w:r>
      <w:r w:rsidR="008360CF">
        <w:t>znemožňující splnění kvalifikačních kritérií dle Protokolu o předání díla do testovacího provozu, kterou Poskytovatel odmítne odstranit</w:t>
      </w:r>
      <w:r w:rsidR="00D26078">
        <w:t>;</w:t>
      </w:r>
    </w:p>
    <w:p w14:paraId="58BE7F03" w14:textId="77777777" w:rsidR="004F7A71" w:rsidRDefault="004F7A71" w:rsidP="00F452A8">
      <w:pPr>
        <w:pStyle w:val="Odstavecseseznamem"/>
        <w:numPr>
          <w:ilvl w:val="0"/>
          <w:numId w:val="7"/>
        </w:numPr>
      </w:pPr>
      <w:r>
        <w:t>v případě, že bylo proti Poskytovateli zahájeno řízení podle zákona o úpadku a způsobech jeho řešení (insolvenční zákon).</w:t>
      </w:r>
    </w:p>
    <w:p w14:paraId="1F1B8DFA" w14:textId="77777777" w:rsidR="0034070C" w:rsidRDefault="00D26078" w:rsidP="004F7A71">
      <w:pPr>
        <w:pStyle w:val="Odstavecseseznamem"/>
      </w:pPr>
      <w:r>
        <w:t>O</w:t>
      </w:r>
      <w:r w:rsidRPr="000E18CC">
        <w:t xml:space="preserve">dstoupením </w:t>
      </w:r>
      <w:r>
        <w:t xml:space="preserve">od smlouvy </w:t>
      </w:r>
      <w:r w:rsidRPr="000E18CC">
        <w:t xml:space="preserve">není dotčen nárok </w:t>
      </w:r>
      <w:r w:rsidR="00E94CF0">
        <w:t>O</w:t>
      </w:r>
      <w:r w:rsidR="00684EAF">
        <w:t>bjednatele</w:t>
      </w:r>
      <w:r w:rsidRPr="000E18CC">
        <w:t xml:space="preserve"> na náhradu škody v plné výši. </w:t>
      </w:r>
    </w:p>
    <w:p w14:paraId="7F227B45" w14:textId="77777777" w:rsidR="00091344" w:rsidRDefault="00091344" w:rsidP="004F7A71">
      <w:pPr>
        <w:pStyle w:val="Odstavecseseznamem"/>
      </w:pPr>
      <w:r>
        <w:t>Objednatel je oprávněn tuto smlouvu ukončit také výpovědí, a to i bez udání důvodů. Výpovědní lhůta činí 3 měsíce a začíná běžet prvním dnem měsíce následujícího po měsíci, ve kterém byla Poskytovateli doručena písemná výpověď této smlouvy.</w:t>
      </w:r>
    </w:p>
    <w:p w14:paraId="68E002E5" w14:textId="77777777" w:rsidR="00514C9D" w:rsidRDefault="00514C9D" w:rsidP="00514C9D">
      <w:pPr>
        <w:pStyle w:val="Odstavecseseznamem"/>
        <w:numPr>
          <w:ilvl w:val="0"/>
          <w:numId w:val="0"/>
        </w:numPr>
        <w:ind w:left="283"/>
      </w:pPr>
    </w:p>
    <w:p w14:paraId="74DBFCB4" w14:textId="77777777" w:rsidR="00514C9D" w:rsidRDefault="00514C9D" w:rsidP="004347BE">
      <w:pPr>
        <w:pStyle w:val="Nadpis1"/>
      </w:pPr>
      <w:r>
        <w:t xml:space="preserve"> Povinnost k náhradě újmy</w:t>
      </w:r>
    </w:p>
    <w:p w14:paraId="367A8CB6" w14:textId="77777777" w:rsidR="00514C9D" w:rsidRPr="009E0D91" w:rsidRDefault="00514C9D" w:rsidP="00514C9D">
      <w:pPr>
        <w:pStyle w:val="Odstavecseseznamem"/>
      </w:pPr>
      <w:r w:rsidRPr="009E0D91">
        <w:t xml:space="preserve">Smluvní strany nesou povinnost nahradit způsobenou újmu v rámci platných právních předpisů a této </w:t>
      </w:r>
      <w:r>
        <w:t>s</w:t>
      </w:r>
      <w:r w:rsidRPr="009E0D91">
        <w:t xml:space="preserve">mlouvy. Smluvní strany se zavazují vyvinout úsilí k předcházení újmám a k jejich minimalizaci. </w:t>
      </w:r>
    </w:p>
    <w:p w14:paraId="1674FDC2" w14:textId="77777777" w:rsidR="00514C9D" w:rsidRPr="009E0D91" w:rsidRDefault="00514C9D" w:rsidP="00514C9D">
      <w:pPr>
        <w:pStyle w:val="Odstavecseseznamem"/>
      </w:pPr>
      <w:r w:rsidRPr="009E0D91">
        <w:t xml:space="preserve">Žádná ze smluvních stran nemá povinnost nahradit újmu, která vznikla v důsledku věcně nesprávného nebo jinak chybného zadání, které obdržela od druhé smluvní strany. </w:t>
      </w:r>
      <w:r>
        <w:t>Poskytovatel</w:t>
      </w:r>
      <w:r w:rsidRPr="009E0D91">
        <w:t xml:space="preserve"> je však povinen Objednatele na takové vadné zadání včas písemně upozornit</w:t>
      </w:r>
      <w:r w:rsidR="001315BB">
        <w:t>, jinak je povinen újmu způsobenou nesprávným či chybným zadáním Objednateli nahradit</w:t>
      </w:r>
      <w:r w:rsidRPr="009E0D91">
        <w:t xml:space="preserve">. Objednatel nemá povinnost nahradit újmu způsobenou prodlením </w:t>
      </w:r>
      <w:r>
        <w:t>Poskytovatel</w:t>
      </w:r>
      <w:r w:rsidRPr="009E0D91">
        <w:t xml:space="preserve">e. </w:t>
      </w:r>
      <w:r>
        <w:t>Poskytovatel</w:t>
      </w:r>
      <w:r w:rsidRPr="009E0D91">
        <w:t xml:space="preserve"> nemá povinnost nahradit újmu způsobenou prodlením Objednatele, stanoví-li tak zákon.</w:t>
      </w:r>
    </w:p>
    <w:p w14:paraId="2137B493" w14:textId="77777777" w:rsidR="00514C9D" w:rsidRPr="009E0D91" w:rsidRDefault="00514C9D" w:rsidP="00514C9D">
      <w:pPr>
        <w:pStyle w:val="Odstavecseseznamem"/>
      </w:pPr>
      <w:r w:rsidRPr="009E0D91">
        <w:t xml:space="preserve">Smluvní strany se zavazují upozornit druhou smluvní stranu bez zbytečného odkladu na vzniklé okolnosti vylučující povinnost nahradit újmu bránící řádnému plnění této smlouvy. Smluvní strany se </w:t>
      </w:r>
      <w:r w:rsidRPr="009E0D91">
        <w:lastRenderedPageBreak/>
        <w:t xml:space="preserve">zavazují k vyvinutí maximálního úsilí k odvrácení a překonání okolností vylučujících povinnost nahradit újmu. </w:t>
      </w:r>
    </w:p>
    <w:p w14:paraId="71172E9C" w14:textId="77777777" w:rsidR="00514C9D" w:rsidRPr="009E0D91" w:rsidRDefault="00514C9D" w:rsidP="00514C9D">
      <w:pPr>
        <w:pStyle w:val="Odstavecseseznamem"/>
      </w:pPr>
      <w:r w:rsidRPr="009E0D91">
        <w:t xml:space="preserve">Výše náhrady škody či jiné újmy (dále jen náhrady škody) se řídí občanským zákoníkem a její maximální výše není omezena. </w:t>
      </w:r>
      <w:r>
        <w:t xml:space="preserve">Poskytovatel </w:t>
      </w:r>
      <w:r w:rsidRPr="009E0D91">
        <w:t xml:space="preserve">bere na vědomí, že výše škody, kterou může Objednateli způsobit, není omezena výší </w:t>
      </w:r>
      <w:r w:rsidR="004F7A71">
        <w:t xml:space="preserve">jeho </w:t>
      </w:r>
      <w:r w:rsidRPr="009E0D91">
        <w:t>poji</w:t>
      </w:r>
      <w:r w:rsidR="004F7A71">
        <w:t xml:space="preserve">štění </w:t>
      </w:r>
      <w:r w:rsidRPr="009E0D91">
        <w:t xml:space="preserve">a prohlašuje, že je mu známa přibližná hodnota </w:t>
      </w:r>
      <w:r w:rsidR="00D12AE4">
        <w:t>Software a systému Objednatele</w:t>
      </w:r>
      <w:r>
        <w:t>,</w:t>
      </w:r>
      <w:r w:rsidRPr="009E0D91">
        <w:t xml:space="preserve"> jakož i přibližný objem finančních prostředků, s nimiž Objednatel hospodaří. Každá ze smluvních stran je oprávněna požadovat náhradu škody</w:t>
      </w:r>
      <w:r>
        <w:t xml:space="preserve"> v plné výši</w:t>
      </w:r>
      <w:r w:rsidRPr="009E0D91">
        <w:t xml:space="preserve"> i v případě, že se jedná o porušení povinnosti, na kterou se vztahuje smluvní pokuta či úrok z prodlení. Zaplacením sjednané smluvní pokuty či úroku z prodlení není dotčeno právo poškozeného na náhradu škody v plné výši.</w:t>
      </w:r>
    </w:p>
    <w:p w14:paraId="21641441" w14:textId="77777777" w:rsidR="0034070C" w:rsidRDefault="00514C9D" w:rsidP="00514C9D">
      <w:pPr>
        <w:pStyle w:val="Odstavecseseznamem"/>
      </w:pPr>
      <w:r>
        <w:t>Poskytovatel</w:t>
      </w:r>
      <w:r w:rsidRPr="009E0D91">
        <w:t xml:space="preserve"> odpovídá za veškeré jednání osob, které k plnění </w:t>
      </w:r>
      <w:r>
        <w:t>s</w:t>
      </w:r>
      <w:r w:rsidRPr="009E0D91">
        <w:t xml:space="preserve">mlouvy použil (zejména zaměstnanců a subdodavatelů). Náhrada škody způsobené nesprávnou informací </w:t>
      </w:r>
      <w:r w:rsidR="003A35ED">
        <w:t xml:space="preserve">nebo radou tím není vyloučena. </w:t>
      </w:r>
    </w:p>
    <w:p w14:paraId="1769C593" w14:textId="77777777" w:rsidR="00FB4875" w:rsidRDefault="00FB4875" w:rsidP="00867C61">
      <w:pPr>
        <w:pStyle w:val="Odstavecseseznamem"/>
        <w:numPr>
          <w:ilvl w:val="0"/>
          <w:numId w:val="0"/>
        </w:numPr>
        <w:ind w:left="283"/>
      </w:pPr>
    </w:p>
    <w:p w14:paraId="4FCD6893" w14:textId="77777777" w:rsidR="0034070C" w:rsidRPr="009E0D91" w:rsidRDefault="0034070C" w:rsidP="0034070C">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Oprávněné osoby</w:t>
      </w:r>
    </w:p>
    <w:p w14:paraId="1631B6E2" w14:textId="77777777" w:rsidR="0034070C" w:rsidRPr="009E0D91" w:rsidRDefault="0034070C" w:rsidP="00D86101">
      <w:pPr>
        <w:pStyle w:val="Odstavecseseznamem"/>
        <w:numPr>
          <w:ilvl w:val="1"/>
          <w:numId w:val="19"/>
        </w:numPr>
        <w:spacing w:before="120"/>
        <w:ind w:left="425" w:hanging="357"/>
      </w:pPr>
      <w:r w:rsidRPr="009E0D91">
        <w:t>Osob</w:t>
      </w:r>
      <w:r>
        <w:t>y</w:t>
      </w:r>
      <w:r w:rsidRPr="009E0D91">
        <w:t xml:space="preserve"> oprávněn</w:t>
      </w:r>
      <w:r>
        <w:t>é</w:t>
      </w:r>
      <w:r w:rsidRPr="009E0D91">
        <w:t xml:space="preserve"> za </w:t>
      </w:r>
      <w:r w:rsidR="00E94CF0">
        <w:t>O</w:t>
      </w:r>
      <w:r w:rsidRPr="009E0D91">
        <w:t>bjednatele:</w:t>
      </w:r>
    </w:p>
    <w:p w14:paraId="0C41A9A9" w14:textId="77777777" w:rsidR="0034070C" w:rsidRPr="009E0D91" w:rsidRDefault="0034070C" w:rsidP="00D86101">
      <w:pPr>
        <w:pStyle w:val="Odstavecseseznamem"/>
        <w:numPr>
          <w:ilvl w:val="0"/>
          <w:numId w:val="20"/>
        </w:numPr>
        <w:spacing w:before="120"/>
      </w:pPr>
      <w:r w:rsidRPr="009E0D91">
        <w:t xml:space="preserve">objednat služby </w:t>
      </w:r>
      <w:r w:rsidR="00E94CF0">
        <w:t>S</w:t>
      </w:r>
      <w:r w:rsidRPr="009E0D91">
        <w:t xml:space="preserve">ervisní podpory (služby na vyžádání) je oprávněn a za kontrolu a převzetí služby je odpovědný: </w:t>
      </w:r>
    </w:p>
    <w:p w14:paraId="4E167CA7" w14:textId="77777777" w:rsidR="0034070C" w:rsidRPr="0046097B" w:rsidRDefault="00CC4A47" w:rsidP="00B60240">
      <w:pPr>
        <w:pStyle w:val="Odstavecseseznamem"/>
        <w:numPr>
          <w:ilvl w:val="0"/>
          <w:numId w:val="0"/>
        </w:numPr>
        <w:spacing w:before="120"/>
        <w:ind w:left="283" w:firstLine="425"/>
      </w:pPr>
      <w:r w:rsidRPr="0046097B">
        <w:t xml:space="preserve">… </w:t>
      </w:r>
      <w:r w:rsidRPr="00C33A5F">
        <w:rPr>
          <w:i/>
        </w:rPr>
        <w:t>(bude doplněno před podpisem smlouvy)</w:t>
      </w:r>
    </w:p>
    <w:p w14:paraId="4FB8FEB7" w14:textId="77777777" w:rsidR="0034070C" w:rsidRPr="0046097B" w:rsidRDefault="0034070C" w:rsidP="00D86101">
      <w:pPr>
        <w:pStyle w:val="Odstavecseseznamem"/>
        <w:numPr>
          <w:ilvl w:val="0"/>
          <w:numId w:val="20"/>
        </w:numPr>
        <w:spacing w:before="120"/>
      </w:pPr>
      <w:r w:rsidRPr="0046097B">
        <w:t xml:space="preserve">objednat služby </w:t>
      </w:r>
      <w:r w:rsidR="00E94CF0" w:rsidRPr="0046097B">
        <w:t>Ú</w:t>
      </w:r>
      <w:r w:rsidRPr="0046097B">
        <w:t>držby</w:t>
      </w:r>
      <w:r w:rsidR="00D12AE4" w:rsidRPr="0046097B">
        <w:t xml:space="preserve"> a rozvoje</w:t>
      </w:r>
      <w:r w:rsidRPr="0046097B">
        <w:t>, je oprávněna a za kontrolu a převzetí služby je odpovědná:</w:t>
      </w:r>
    </w:p>
    <w:p w14:paraId="0710897A" w14:textId="77777777" w:rsidR="0034070C" w:rsidRPr="00E04793" w:rsidRDefault="00CC4A47" w:rsidP="00E27DD9">
      <w:pPr>
        <w:pStyle w:val="Odstavecseseznamem"/>
        <w:numPr>
          <w:ilvl w:val="0"/>
          <w:numId w:val="0"/>
        </w:numPr>
        <w:spacing w:before="120"/>
        <w:ind w:left="709" w:hanging="1"/>
      </w:pPr>
      <w:r w:rsidRPr="0046097B">
        <w:t xml:space="preserve">… </w:t>
      </w:r>
      <w:r w:rsidRPr="00C33A5F">
        <w:rPr>
          <w:i/>
        </w:rPr>
        <w:t>(bude doplněno před podpisem smlouvy)</w:t>
      </w:r>
    </w:p>
    <w:p w14:paraId="2076BC61" w14:textId="77777777" w:rsidR="0034070C" w:rsidRDefault="0034070C" w:rsidP="00D86101">
      <w:pPr>
        <w:pStyle w:val="Odstavecseseznamem"/>
        <w:numPr>
          <w:ilvl w:val="1"/>
          <w:numId w:val="19"/>
        </w:numPr>
        <w:spacing w:before="120"/>
        <w:ind w:left="425" w:hanging="357"/>
      </w:pPr>
      <w:r w:rsidRPr="00B60240">
        <w:t>Osoba</w:t>
      </w:r>
      <w:r w:rsidR="00E94CF0" w:rsidRPr="00B60240">
        <w:t xml:space="preserve"> oprávněná za P</w:t>
      </w:r>
      <w:r w:rsidRPr="00B60240">
        <w:t>oskytovatele:</w:t>
      </w:r>
    </w:p>
    <w:p w14:paraId="06258B6A" w14:textId="3BE2AF3E" w:rsidR="00764775" w:rsidRPr="00C33A5F" w:rsidRDefault="00F8133E" w:rsidP="00D86101">
      <w:pPr>
        <w:pStyle w:val="Odstavecseseznamem"/>
        <w:numPr>
          <w:ilvl w:val="2"/>
          <w:numId w:val="19"/>
        </w:numPr>
        <w:spacing w:before="120"/>
      </w:pPr>
      <w:r>
        <w:rPr>
          <w:highlight w:val="green"/>
        </w:rPr>
        <w:t>…</w:t>
      </w:r>
      <w:r w:rsidR="00764775" w:rsidRPr="00C33A5F">
        <w:t xml:space="preserve">, </w:t>
      </w:r>
      <w:r w:rsidR="0081684E">
        <w:t xml:space="preserve">tel. </w:t>
      </w:r>
      <w:r w:rsidR="0081684E" w:rsidRPr="00C33A5F">
        <w:rPr>
          <w:highlight w:val="green"/>
        </w:rPr>
        <w:t>…</w:t>
      </w:r>
      <w:r w:rsidR="0081684E">
        <w:t xml:space="preserve">, email </w:t>
      </w:r>
      <w:r w:rsidR="0081684E" w:rsidRPr="00C33A5F">
        <w:rPr>
          <w:highlight w:val="green"/>
        </w:rPr>
        <w:t>…</w:t>
      </w:r>
      <w:r w:rsidR="0081684E">
        <w:t xml:space="preserve">, </w:t>
      </w:r>
      <w:r w:rsidR="00764775" w:rsidRPr="00C33A5F">
        <w:t>pověřený jednáním ve věcech obchodních</w:t>
      </w:r>
    </w:p>
    <w:p w14:paraId="6962217F" w14:textId="09CD1FE7" w:rsidR="00764775" w:rsidRPr="00C33A5F" w:rsidRDefault="0081684E" w:rsidP="00D86101">
      <w:pPr>
        <w:pStyle w:val="Odstavecseseznamem"/>
        <w:numPr>
          <w:ilvl w:val="2"/>
          <w:numId w:val="19"/>
        </w:numPr>
        <w:spacing w:before="120"/>
      </w:pPr>
      <w:r>
        <w:rPr>
          <w:highlight w:val="green"/>
        </w:rPr>
        <w:t>…</w:t>
      </w:r>
      <w:r w:rsidRPr="00411478">
        <w:t xml:space="preserve">, </w:t>
      </w:r>
      <w:r>
        <w:t xml:space="preserve">tel. </w:t>
      </w:r>
      <w:r w:rsidRPr="00411478">
        <w:rPr>
          <w:highlight w:val="green"/>
        </w:rPr>
        <w:t>…</w:t>
      </w:r>
      <w:r>
        <w:t xml:space="preserve">, email </w:t>
      </w:r>
      <w:r w:rsidRPr="00411478">
        <w:rPr>
          <w:highlight w:val="green"/>
        </w:rPr>
        <w:t>…</w:t>
      </w:r>
      <w:r>
        <w:t xml:space="preserve">, </w:t>
      </w:r>
      <w:r w:rsidR="00764775" w:rsidRPr="00C33A5F">
        <w:t>pověřený jednáním ve věcech kontroly a převzetí služby a poskytování služeb Údržby a rozvoje</w:t>
      </w:r>
    </w:p>
    <w:p w14:paraId="74ABE39E" w14:textId="6BAB728F" w:rsidR="00764775" w:rsidRPr="00C33A5F" w:rsidRDefault="0081684E" w:rsidP="00D86101">
      <w:pPr>
        <w:pStyle w:val="Odstavecseseznamem"/>
        <w:numPr>
          <w:ilvl w:val="2"/>
          <w:numId w:val="19"/>
        </w:numPr>
        <w:spacing w:before="120"/>
      </w:pPr>
      <w:r>
        <w:rPr>
          <w:highlight w:val="green"/>
        </w:rPr>
        <w:t>…</w:t>
      </w:r>
      <w:r w:rsidRPr="00411478">
        <w:t xml:space="preserve">, </w:t>
      </w:r>
      <w:r>
        <w:t xml:space="preserve">tel. </w:t>
      </w:r>
      <w:r w:rsidRPr="00411478">
        <w:rPr>
          <w:highlight w:val="green"/>
        </w:rPr>
        <w:t>…</w:t>
      </w:r>
      <w:r>
        <w:t xml:space="preserve">, email </w:t>
      </w:r>
      <w:r w:rsidRPr="00411478">
        <w:rPr>
          <w:highlight w:val="green"/>
        </w:rPr>
        <w:t>…</w:t>
      </w:r>
      <w:r>
        <w:t xml:space="preserve">, </w:t>
      </w:r>
      <w:r w:rsidR="00764775" w:rsidRPr="00C33A5F">
        <w:t>pověřená přijímáním servisních požadavků a jejich koordinací</w:t>
      </w:r>
    </w:p>
    <w:p w14:paraId="0148267A" w14:textId="28A7B050" w:rsidR="00764775" w:rsidRPr="00C33A5F" w:rsidRDefault="0081684E" w:rsidP="00D86101">
      <w:pPr>
        <w:pStyle w:val="Odstavecseseznamem"/>
        <w:numPr>
          <w:ilvl w:val="2"/>
          <w:numId w:val="19"/>
        </w:numPr>
        <w:spacing w:before="120"/>
      </w:pPr>
      <w:r>
        <w:rPr>
          <w:highlight w:val="green"/>
        </w:rPr>
        <w:t>…</w:t>
      </w:r>
      <w:r w:rsidRPr="00411478">
        <w:t xml:space="preserve">, </w:t>
      </w:r>
      <w:r>
        <w:t xml:space="preserve">tel. </w:t>
      </w:r>
      <w:r w:rsidRPr="00411478">
        <w:rPr>
          <w:highlight w:val="green"/>
        </w:rPr>
        <w:t>…</w:t>
      </w:r>
      <w:r>
        <w:t xml:space="preserve">, email </w:t>
      </w:r>
      <w:r w:rsidRPr="00411478">
        <w:rPr>
          <w:highlight w:val="green"/>
        </w:rPr>
        <w:t>…</w:t>
      </w:r>
      <w:r>
        <w:t xml:space="preserve">, </w:t>
      </w:r>
      <w:r w:rsidR="00764775" w:rsidRPr="00C33A5F">
        <w:t>pověřený řízením týmu servisní podpory</w:t>
      </w:r>
    </w:p>
    <w:p w14:paraId="47F8D662" w14:textId="77777777" w:rsidR="0034070C" w:rsidRPr="009E0D91" w:rsidRDefault="0034070C" w:rsidP="00D86101">
      <w:pPr>
        <w:pStyle w:val="Odstavecseseznamem"/>
        <w:numPr>
          <w:ilvl w:val="1"/>
          <w:numId w:val="19"/>
        </w:numPr>
        <w:spacing w:before="120"/>
        <w:ind w:left="425" w:hanging="357"/>
      </w:pPr>
      <w:r w:rsidRPr="009E0D91">
        <w:t xml:space="preserve">Osobami oprávněnými zastupovat smluvní strany v ostatních smluvních a obchodních záležitostech souvisejících s plněním této </w:t>
      </w:r>
      <w:r>
        <w:t>s</w:t>
      </w:r>
      <w:r w:rsidRPr="009E0D91">
        <w:t>mlouvy jso</w:t>
      </w:r>
      <w:r w:rsidR="00E94CF0">
        <w:t xml:space="preserve">u výhradně </w:t>
      </w:r>
      <w:r w:rsidR="008A055C">
        <w:t xml:space="preserve">jejich </w:t>
      </w:r>
      <w:r w:rsidR="00E94CF0">
        <w:t xml:space="preserve">statutární zástupci </w:t>
      </w:r>
      <w:r w:rsidRPr="009E0D91">
        <w:t>a osoby jimi výslovně písemně pověřené.</w:t>
      </w:r>
    </w:p>
    <w:p w14:paraId="3045530F" w14:textId="77777777" w:rsidR="0034070C" w:rsidRPr="009E0D91" w:rsidRDefault="0034070C" w:rsidP="00D86101">
      <w:pPr>
        <w:pStyle w:val="Odstavecseseznamem"/>
        <w:numPr>
          <w:ilvl w:val="1"/>
          <w:numId w:val="19"/>
        </w:numPr>
        <w:spacing w:before="120"/>
        <w:ind w:left="425" w:hanging="357"/>
        <w:rPr>
          <w:b/>
          <w:color w:val="000000"/>
        </w:rPr>
      </w:pPr>
      <w:r w:rsidRPr="009E0D91">
        <w:t xml:space="preserve">Seznam kontaktních a internetových adres technické podpory je uveden </w:t>
      </w:r>
      <w:r w:rsidRPr="00A8797B">
        <w:t xml:space="preserve">v příloze č. </w:t>
      </w:r>
      <w:r w:rsidR="00D00EC9">
        <w:t xml:space="preserve">4 </w:t>
      </w:r>
      <w:r w:rsidR="00A51FC5">
        <w:t>této smlouvy</w:t>
      </w:r>
      <w:r w:rsidRPr="009E0D91">
        <w:t>.</w:t>
      </w:r>
    </w:p>
    <w:p w14:paraId="6E902323" w14:textId="77777777" w:rsidR="0034070C" w:rsidRPr="009E0D91" w:rsidRDefault="0034070C" w:rsidP="00D86101">
      <w:pPr>
        <w:pStyle w:val="Odstavecseseznamem"/>
        <w:numPr>
          <w:ilvl w:val="1"/>
          <w:numId w:val="19"/>
        </w:numPr>
        <w:spacing w:before="120"/>
        <w:ind w:left="425" w:hanging="357"/>
      </w:pPr>
      <w:r w:rsidRPr="009E0D91">
        <w:t>Smluvní strany mohou změnit oprávněné osoby, jsou však povinny na takovou změnu písemně upozornit druhou smluvní stranu, a to bez zbytečného odkladu.</w:t>
      </w:r>
    </w:p>
    <w:p w14:paraId="2AA0FADD" w14:textId="77777777" w:rsidR="0034070C" w:rsidRPr="009E0D91" w:rsidRDefault="0034070C" w:rsidP="00D86101">
      <w:pPr>
        <w:pStyle w:val="Odstavecseseznamem"/>
        <w:numPr>
          <w:ilvl w:val="1"/>
          <w:numId w:val="19"/>
        </w:numPr>
        <w:spacing w:before="120"/>
        <w:ind w:left="425" w:hanging="357"/>
      </w:pPr>
      <w:r w:rsidRPr="009E0D91">
        <w:t xml:space="preserve">Všechny dokumenty mající vztah k plnění této </w:t>
      </w:r>
      <w:r>
        <w:t>s</w:t>
      </w:r>
      <w:r w:rsidRPr="009E0D91">
        <w:t>mlouvy, zápisy z jednání a </w:t>
      </w:r>
      <w:r w:rsidR="00A51FC5">
        <w:t>úpravy</w:t>
      </w:r>
      <w:r w:rsidR="00A51FC5" w:rsidRPr="009E0D91">
        <w:t xml:space="preserve"> </w:t>
      </w:r>
      <w:r w:rsidRPr="009E0D91">
        <w:t>zadání podepisují příslušné oprávněné osoby uvedené v tomto článku.</w:t>
      </w:r>
    </w:p>
    <w:p w14:paraId="7CC4C194" w14:textId="77777777" w:rsidR="0034070C" w:rsidRDefault="0034070C" w:rsidP="0034070C">
      <w:pPr>
        <w:rPr>
          <w:rFonts w:ascii="Arial" w:hAnsi="Arial" w:cs="Arial"/>
          <w:sz w:val="20"/>
          <w:szCs w:val="20"/>
        </w:rPr>
      </w:pPr>
    </w:p>
    <w:p w14:paraId="23434E0B" w14:textId="77777777" w:rsidR="0034070C" w:rsidRPr="009E0D91" w:rsidRDefault="0034070C" w:rsidP="0034070C">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Pravidla komunikace smluvních stran</w:t>
      </w:r>
    </w:p>
    <w:p w14:paraId="6815B876" w14:textId="77777777" w:rsidR="0034070C" w:rsidRPr="009E0D91" w:rsidRDefault="0034070C" w:rsidP="00D86101">
      <w:pPr>
        <w:pStyle w:val="Odstavecseseznamem"/>
        <w:numPr>
          <w:ilvl w:val="1"/>
          <w:numId w:val="18"/>
        </w:numPr>
        <w:spacing w:before="120"/>
        <w:ind w:left="425" w:hanging="357"/>
      </w:pPr>
      <w:r w:rsidRPr="009E0D91">
        <w:t>Komunikace mezi smluvními stranami, případně mezi smluvní stranou a subd</w:t>
      </w:r>
      <w:r>
        <w:t>odavatelem druhé smluvní strany</w:t>
      </w:r>
      <w:r w:rsidRPr="009E0D91">
        <w:t xml:space="preserve"> bude probíhat v českém jazyce.</w:t>
      </w:r>
    </w:p>
    <w:p w14:paraId="2452771D" w14:textId="77777777" w:rsidR="0034070C" w:rsidRPr="009E0D91" w:rsidRDefault="0034070C" w:rsidP="00D86101">
      <w:pPr>
        <w:pStyle w:val="Odstavecseseznamem"/>
        <w:numPr>
          <w:ilvl w:val="1"/>
          <w:numId w:val="18"/>
        </w:numPr>
        <w:spacing w:before="120"/>
        <w:ind w:left="425" w:hanging="357"/>
      </w:pPr>
      <w:r w:rsidRPr="009E0D91">
        <w:t>Komunikace mezi smluvními stranami bude probíhat prostřednictvím oprávněných osob a statutárních zástupců smluvních stran.</w:t>
      </w:r>
    </w:p>
    <w:p w14:paraId="0AB04AC3" w14:textId="4423C15B" w:rsidR="0034070C" w:rsidRPr="009E0D91" w:rsidRDefault="0034070C" w:rsidP="00D86101">
      <w:pPr>
        <w:pStyle w:val="Odstavecseseznamem"/>
        <w:numPr>
          <w:ilvl w:val="1"/>
          <w:numId w:val="18"/>
        </w:numPr>
        <w:spacing w:before="120"/>
        <w:ind w:left="425" w:hanging="357"/>
      </w:pPr>
      <w:r w:rsidRPr="009E0D91">
        <w:t xml:space="preserve">Oznámení mezi smluvními stranami, která se vztahují k této </w:t>
      </w:r>
      <w:r>
        <w:t>s</w:t>
      </w:r>
      <w:r w:rsidRPr="009E0D91">
        <w:t xml:space="preserve">mlouvě nebo která mají být učiněna na základě této </w:t>
      </w:r>
      <w:r>
        <w:t>s</w:t>
      </w:r>
      <w:r w:rsidRPr="009E0D91">
        <w:t xml:space="preserve">mlouvy, musí být učiněna v písemné (papírové nebo elektronické) podobě a druhé straně doručena osobně, faxem, doporučeným dopisem či jinou formou registrovaného poštovního styku na adresu uvedenou na titulní stránce této </w:t>
      </w:r>
      <w:r>
        <w:t>s</w:t>
      </w:r>
      <w:r w:rsidRPr="009E0D91">
        <w:t xml:space="preserve">mlouvy, nebo datovou schránkou. </w:t>
      </w:r>
      <w:r w:rsidR="0027027C">
        <w:t>P</w:t>
      </w:r>
      <w:r w:rsidRPr="009E0D91">
        <w:t xml:space="preserve">racovní komunikace </w:t>
      </w:r>
      <w:r w:rsidR="0027027C">
        <w:t xml:space="preserve">a požadavky oprávněných osob mohou být zasílány také </w:t>
      </w:r>
      <w:r w:rsidR="00EF0867">
        <w:t>způsoby uvedenými v této smlouvě a</w:t>
      </w:r>
      <w:r w:rsidR="005878C2">
        <w:t>/nebo</w:t>
      </w:r>
      <w:r w:rsidR="00EF0867">
        <w:t xml:space="preserve"> </w:t>
      </w:r>
      <w:r w:rsidRPr="009E0D91">
        <w:t>prostřednictvím elektronické pošty</w:t>
      </w:r>
      <w:r w:rsidR="005878C2">
        <w:t xml:space="preserve"> na emailové adresy uvedené pro tyto účely v této smlouvě</w:t>
      </w:r>
      <w:r w:rsidRPr="009E0D91">
        <w:t>.</w:t>
      </w:r>
    </w:p>
    <w:p w14:paraId="2830C94C" w14:textId="77777777" w:rsidR="0034070C" w:rsidRPr="009E0D91" w:rsidRDefault="0034070C" w:rsidP="00D86101">
      <w:pPr>
        <w:pStyle w:val="Odstavecseseznamem"/>
        <w:numPr>
          <w:ilvl w:val="1"/>
          <w:numId w:val="18"/>
        </w:numPr>
        <w:spacing w:before="120"/>
        <w:ind w:left="425" w:hanging="357"/>
      </w:pPr>
      <w:r w:rsidRPr="009E0D91">
        <w:lastRenderedPageBreak/>
        <w:t xml:space="preserve">Písemnosti doručované </w:t>
      </w:r>
      <w:r w:rsidR="008B26D6">
        <w:t xml:space="preserve">prostřednictvím provozovatelů poštovních služeb </w:t>
      </w:r>
      <w:r w:rsidRPr="009E0D91">
        <w:t xml:space="preserve">v souvislosti s touto </w:t>
      </w:r>
      <w:r>
        <w:t>s</w:t>
      </w:r>
      <w:r w:rsidRPr="009E0D91">
        <w:t>mlouvou (oznámení) se považují za doručené třetí pracovní den po jejich prokazatelném odeslání.</w:t>
      </w:r>
    </w:p>
    <w:p w14:paraId="72A733C2" w14:textId="77777777" w:rsidR="0034070C" w:rsidRPr="009E0D91" w:rsidRDefault="0034070C" w:rsidP="00D86101">
      <w:pPr>
        <w:pStyle w:val="Odstavecseseznamem"/>
        <w:numPr>
          <w:ilvl w:val="1"/>
          <w:numId w:val="18"/>
        </w:numPr>
        <w:spacing w:before="120"/>
        <w:ind w:left="425" w:hanging="357"/>
      </w:pPr>
      <w:r w:rsidRPr="009E0D91">
        <w:t xml:space="preserve">Ukládá-li tato </w:t>
      </w:r>
      <w:r>
        <w:t>s</w:t>
      </w:r>
      <w:r w:rsidRPr="009E0D91">
        <w:t xml:space="preserve">mlouva předat některý dokument, musí být předán také v elektronické podobě. </w:t>
      </w:r>
    </w:p>
    <w:p w14:paraId="1379A0CD" w14:textId="77777777" w:rsidR="00D12AE4" w:rsidRPr="00134656" w:rsidRDefault="0034070C" w:rsidP="00D86101">
      <w:pPr>
        <w:pStyle w:val="Odstavecseseznamem"/>
        <w:numPr>
          <w:ilvl w:val="1"/>
          <w:numId w:val="18"/>
        </w:numPr>
        <w:spacing w:before="120"/>
        <w:ind w:left="425" w:hanging="357"/>
      </w:pPr>
      <w:r w:rsidRPr="00844F29">
        <w:t>Smluvní strany se zavazují, že v případě změny svých kontaktních údajů (adresy, telefonní čísla, čísla faxů a adresy elektronické pošty) budou o této změně písemně informovat druhou smluvní stranu nejpozději do tří pracovních dnů.</w:t>
      </w:r>
    </w:p>
    <w:p w14:paraId="3C1A8DBF" w14:textId="77777777" w:rsidR="0034070C" w:rsidRPr="009E0D91" w:rsidRDefault="0034070C" w:rsidP="0034070C">
      <w:pPr>
        <w:rPr>
          <w:rFonts w:ascii="Arial" w:hAnsi="Arial" w:cs="Arial"/>
          <w:sz w:val="20"/>
          <w:szCs w:val="20"/>
        </w:rPr>
      </w:pPr>
    </w:p>
    <w:p w14:paraId="61BCB7D8" w14:textId="77777777" w:rsidR="0034070C" w:rsidRPr="009E0D91" w:rsidRDefault="0034070C" w:rsidP="0034070C">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Řešení sporů</w:t>
      </w:r>
    </w:p>
    <w:p w14:paraId="1FE5C30C" w14:textId="77777777" w:rsidR="0034070C" w:rsidRPr="009E0D91" w:rsidRDefault="0034070C" w:rsidP="00D86101">
      <w:pPr>
        <w:pStyle w:val="Odstavecseseznamem"/>
        <w:numPr>
          <w:ilvl w:val="1"/>
          <w:numId w:val="21"/>
        </w:numPr>
        <w:tabs>
          <w:tab w:val="num" w:pos="426"/>
        </w:tabs>
        <w:spacing w:before="120"/>
        <w:ind w:left="425" w:hanging="357"/>
      </w:pPr>
      <w:r w:rsidRPr="009E0D91">
        <w:t xml:space="preserve">Práva a povinnosti plynoucí z této </w:t>
      </w:r>
      <w:r>
        <w:t>s</w:t>
      </w:r>
      <w:r w:rsidRPr="009E0D91">
        <w:t xml:space="preserve">mlouvy se řídí výhradně českým právem. Veškeré případné spory mezi stranami vyplývající nebo související s ustanoveními této </w:t>
      </w:r>
      <w:r>
        <w:t>s</w:t>
      </w:r>
      <w:r w:rsidRPr="009E0D91">
        <w:t xml:space="preserve">mlouvy, budou řešeny nejprve smírně. Nebude-li takto dosaženo řešení, je k rozhodování sporů příslušný obecný soud </w:t>
      </w:r>
      <w:r w:rsidR="000B04E0">
        <w:t>Objednatel</w:t>
      </w:r>
      <w:r w:rsidRPr="009E0D91">
        <w:t xml:space="preserve">e. </w:t>
      </w:r>
    </w:p>
    <w:p w14:paraId="4C785436" w14:textId="77777777" w:rsidR="003170D4" w:rsidRPr="003170D4" w:rsidRDefault="0034070C" w:rsidP="00D86101">
      <w:pPr>
        <w:pStyle w:val="Odstavecseseznamem"/>
        <w:numPr>
          <w:ilvl w:val="1"/>
          <w:numId w:val="21"/>
        </w:numPr>
        <w:spacing w:before="120"/>
        <w:ind w:left="425" w:hanging="357"/>
      </w:pPr>
      <w:r w:rsidRPr="009E0D91">
        <w:t xml:space="preserve">Probíhající řešení sporných otázek není pro </w:t>
      </w:r>
      <w:r w:rsidR="00E94CF0">
        <w:t>P</w:t>
      </w:r>
      <w:r>
        <w:t>oskytovatele</w:t>
      </w:r>
      <w:r w:rsidRPr="009E0D91">
        <w:t xml:space="preserve"> důvodem k pozastavení plnění předmětu </w:t>
      </w:r>
      <w:r>
        <w:t>s</w:t>
      </w:r>
      <w:r w:rsidRPr="009E0D91">
        <w:t>mlouvy.</w:t>
      </w:r>
      <w:r>
        <w:t xml:space="preserve"> Poskytovatel je oprávněn pozastavit plnění té</w:t>
      </w:r>
      <w:r w:rsidR="00E94CF0">
        <w:t>to smlouvy pouze v případě, že O</w:t>
      </w:r>
      <w:r>
        <w:t xml:space="preserve">bjednatel bude v prodlení s platbou dle této smlouvy po dobu delší než 6 kalendářních měsíců. </w:t>
      </w:r>
    </w:p>
    <w:p w14:paraId="3F4385F1" w14:textId="77777777" w:rsidR="00D6285B" w:rsidRDefault="00D6285B" w:rsidP="00D6285B">
      <w:pPr>
        <w:ind w:hanging="425"/>
        <w:rPr>
          <w:rFonts w:ascii="Arial" w:hAnsi="Arial" w:cs="Arial"/>
          <w:b/>
          <w:sz w:val="20"/>
          <w:szCs w:val="20"/>
        </w:rPr>
      </w:pPr>
    </w:p>
    <w:p w14:paraId="1C763EBA" w14:textId="77777777" w:rsidR="00272160" w:rsidRDefault="00272160" w:rsidP="00D6285B">
      <w:pPr>
        <w:ind w:hanging="425"/>
        <w:rPr>
          <w:rFonts w:ascii="Arial" w:hAnsi="Arial" w:cs="Arial"/>
          <w:b/>
          <w:sz w:val="20"/>
          <w:szCs w:val="20"/>
        </w:rPr>
      </w:pPr>
    </w:p>
    <w:p w14:paraId="7F5126AE" w14:textId="77777777" w:rsidR="00272160" w:rsidRPr="000E18CC" w:rsidRDefault="00272160" w:rsidP="00D6285B">
      <w:pPr>
        <w:ind w:hanging="425"/>
        <w:rPr>
          <w:rFonts w:ascii="Arial" w:hAnsi="Arial" w:cs="Arial"/>
          <w:b/>
          <w:sz w:val="20"/>
          <w:szCs w:val="20"/>
        </w:rPr>
      </w:pPr>
    </w:p>
    <w:p w14:paraId="6745DB7E" w14:textId="77777777" w:rsidR="00D6285B" w:rsidRDefault="00D6285B" w:rsidP="00A8797B">
      <w:pPr>
        <w:numPr>
          <w:ilvl w:val="0"/>
          <w:numId w:val="1"/>
        </w:numPr>
        <w:tabs>
          <w:tab w:val="clear" w:pos="680"/>
        </w:tabs>
        <w:ind w:left="0" w:firstLine="0"/>
        <w:jc w:val="center"/>
        <w:rPr>
          <w:rFonts w:ascii="Arial" w:hAnsi="Arial" w:cs="Arial"/>
          <w:b/>
          <w:sz w:val="20"/>
          <w:szCs w:val="20"/>
        </w:rPr>
      </w:pPr>
      <w:r w:rsidRPr="00A8797B">
        <w:rPr>
          <w:rFonts w:ascii="Arial" w:hAnsi="Arial" w:cs="Arial"/>
          <w:b/>
          <w:sz w:val="20"/>
          <w:szCs w:val="20"/>
        </w:rPr>
        <w:t>Závěrečná ujednání</w:t>
      </w:r>
    </w:p>
    <w:p w14:paraId="7E025B65" w14:textId="77777777" w:rsidR="00272160" w:rsidRPr="000E18CC" w:rsidRDefault="00272160" w:rsidP="00D86101">
      <w:pPr>
        <w:pStyle w:val="Odstavecseseznamem"/>
        <w:numPr>
          <w:ilvl w:val="1"/>
          <w:numId w:val="37"/>
        </w:numPr>
        <w:spacing w:before="120"/>
        <w:ind w:left="425" w:hanging="357"/>
      </w:pPr>
      <w:r>
        <w:t>Specifikace uvedené v některých přílohách zachycují aktuální stav ke dni uzavření smlouvy a je zřejmé, že tento se bude v čase v důsledku rozvoje Software měnit. Změny budou průběžně stranami aktualizovány dle skutečného stavu.</w:t>
      </w:r>
    </w:p>
    <w:p w14:paraId="3B791DBD" w14:textId="77777777" w:rsidR="00272160" w:rsidRPr="00147119" w:rsidRDefault="00272160" w:rsidP="00D86101">
      <w:pPr>
        <w:pStyle w:val="Odstavecseseznamem"/>
        <w:numPr>
          <w:ilvl w:val="1"/>
          <w:numId w:val="37"/>
        </w:numPr>
        <w:spacing w:before="120"/>
        <w:ind w:left="425" w:hanging="357"/>
      </w:pPr>
      <w:r w:rsidRPr="00147119">
        <w:t xml:space="preserve">Práva a povinnosti vzniklé na základě </w:t>
      </w:r>
      <w:r>
        <w:t>této s</w:t>
      </w:r>
      <w:r w:rsidRPr="00147119">
        <w:t>mlouvy nebo v souvislosti s ní se řídí českým právním řádem, zejména pak p</w:t>
      </w:r>
      <w:r>
        <w:t>říslušnými ustanoveními občanského zákoníku. Veškeré případné spory z této s</w:t>
      </w:r>
      <w:r w:rsidRPr="00147119">
        <w:t xml:space="preserve">mlouvy budou v prvé řadě řešeny </w:t>
      </w:r>
      <w:r>
        <w:t xml:space="preserve">pokusem o </w:t>
      </w:r>
      <w:r w:rsidRPr="00147119">
        <w:t xml:space="preserve">smír. Pokud smíru nebude dosaženo, všechny spory z této </w:t>
      </w:r>
      <w:r>
        <w:t>s</w:t>
      </w:r>
      <w:r w:rsidRPr="00147119">
        <w:t xml:space="preserve">mlouvy a v souvislosti s ní budou řešeny věcně a místně příslušným soudem v České republice. Smluvní strany se dohodly, že místně příslušným soudem pro řešení případných sporů bude soud příslušný dle místa sídla </w:t>
      </w:r>
      <w:r>
        <w:t>o</w:t>
      </w:r>
      <w:r w:rsidRPr="00147119">
        <w:t xml:space="preserve">bjednatele. </w:t>
      </w:r>
    </w:p>
    <w:p w14:paraId="3076B2CE" w14:textId="77777777" w:rsidR="00272160" w:rsidRDefault="00272160" w:rsidP="00D86101">
      <w:pPr>
        <w:pStyle w:val="Odstavecseseznamem"/>
        <w:numPr>
          <w:ilvl w:val="1"/>
          <w:numId w:val="37"/>
        </w:numPr>
        <w:spacing w:before="120"/>
        <w:ind w:left="425" w:hanging="357"/>
      </w:pPr>
      <w:r>
        <w:t xml:space="preserve">Poskytovatel </w:t>
      </w:r>
      <w:r w:rsidRPr="00A63216">
        <w:t xml:space="preserve">prohlašuje, že tato </w:t>
      </w:r>
      <w:r>
        <w:t xml:space="preserve">smlouva </w:t>
      </w:r>
      <w:r w:rsidRPr="00A63216">
        <w:t>nepředstavuj</w:t>
      </w:r>
      <w:r>
        <w:t>e</w:t>
      </w:r>
      <w:r w:rsidRPr="00A63216">
        <w:t xml:space="preserve"> jeho obchodní tajemství a souhlasí s tím, aby </w:t>
      </w:r>
      <w:r>
        <w:t>byla</w:t>
      </w:r>
      <w:r w:rsidRPr="00A63216">
        <w:t xml:space="preserve"> včetně jej</w:t>
      </w:r>
      <w:r>
        <w:t>í</w:t>
      </w:r>
      <w:r w:rsidRPr="00A63216">
        <w:t xml:space="preserve">ch případných změn a dodatků </w:t>
      </w:r>
      <w:r>
        <w:t>O</w:t>
      </w:r>
      <w:r w:rsidRPr="00A63216">
        <w:t>bjednatelem s ohledem na jeho veřejnoprávní postavení a jeho zákonné povinnosti zveřejněn</w:t>
      </w:r>
      <w:r>
        <w:t>a</w:t>
      </w:r>
      <w:r w:rsidRPr="00A63216">
        <w:t xml:space="preserve">. </w:t>
      </w:r>
    </w:p>
    <w:p w14:paraId="54B645D4" w14:textId="77777777" w:rsidR="00150516" w:rsidRPr="009763D2" w:rsidRDefault="00150516" w:rsidP="00D86101">
      <w:pPr>
        <w:pStyle w:val="Odstavecseseznamem"/>
        <w:numPr>
          <w:ilvl w:val="1"/>
          <w:numId w:val="37"/>
        </w:numPr>
        <w:spacing w:before="120"/>
        <w:ind w:left="425" w:hanging="357"/>
      </w:pPr>
      <w:r w:rsidRPr="00595871">
        <w:t xml:space="preserve">Bude-li se některé ustanovení této </w:t>
      </w:r>
      <w:r w:rsidR="0034070C">
        <w:t>s</w:t>
      </w:r>
      <w:r w:rsidRPr="00595871">
        <w:t xml:space="preserve">mlouvy shledáno neplatným či neúčinným, nedotýká se to ostatních ustanovení této </w:t>
      </w:r>
      <w:r w:rsidR="0034070C">
        <w:t>s</w:t>
      </w:r>
      <w:r w:rsidRPr="00595871">
        <w:t xml:space="preserve">mlouvy, která jsou na něm nezávislá a umožňují rozumné plnění Smlouvy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14:paraId="6FA1AA4F" w14:textId="77777777" w:rsidR="00D6285B" w:rsidRDefault="00D6285B" w:rsidP="00D86101">
      <w:pPr>
        <w:pStyle w:val="Odstavecseseznamem"/>
        <w:numPr>
          <w:ilvl w:val="1"/>
          <w:numId w:val="37"/>
        </w:numPr>
        <w:spacing w:before="120"/>
        <w:ind w:left="425" w:hanging="357"/>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 xml:space="preserve">stranami. </w:t>
      </w:r>
      <w:r w:rsidR="007C1B9E" w:rsidRPr="007C1B9E">
        <w:t xml:space="preserve">Výjimku tvoří případná změna </w:t>
      </w:r>
      <w:r w:rsidR="007C1B9E">
        <w:t>oprávněných</w:t>
      </w:r>
      <w:r w:rsidR="007C1B9E" w:rsidRPr="007C1B9E">
        <w:t xml:space="preserve"> osob a změna sídla nebo čísla účtu smluvní strany; u takových změn postačuje oznámení nových sk</w:t>
      </w:r>
      <w:r w:rsidR="007C1B9E">
        <w:t xml:space="preserve">utečností druhé smluvní straně. </w:t>
      </w:r>
      <w:r w:rsidR="001E3F3D" w:rsidRPr="00703A23">
        <w:t>Všechny v této smlouvě uvedené přílohy jsou její nedílnou součástí.</w:t>
      </w:r>
    </w:p>
    <w:p w14:paraId="280F7FCD" w14:textId="77777777" w:rsidR="00D6285B" w:rsidRPr="000E18CC" w:rsidRDefault="00D6285B" w:rsidP="00D86101">
      <w:pPr>
        <w:pStyle w:val="Odstavecseseznamem"/>
        <w:numPr>
          <w:ilvl w:val="1"/>
          <w:numId w:val="37"/>
        </w:numPr>
        <w:spacing w:before="120"/>
        <w:ind w:left="425" w:hanging="357"/>
      </w:pPr>
      <w:r w:rsidRPr="000E18CC">
        <w:t>Smluvní strany po jejím přečtení prohlašují, že souhlasí s jejím obsahem, že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14:paraId="75A6B2E9" w14:textId="77777777" w:rsidR="00D6285B" w:rsidRPr="000E18CC" w:rsidRDefault="00D6285B" w:rsidP="00D6285B">
      <w:pPr>
        <w:jc w:val="both"/>
        <w:rPr>
          <w:rFonts w:ascii="Arial" w:hAnsi="Arial" w:cs="Arial"/>
          <w:sz w:val="20"/>
          <w:szCs w:val="20"/>
        </w:rPr>
      </w:pPr>
    </w:p>
    <w:p w14:paraId="172A93E0"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14:paraId="5777BC55" w14:textId="77777777" w:rsidR="00A9226A" w:rsidRPr="00B60240" w:rsidRDefault="00A9226A" w:rsidP="00A9226A">
      <w:pPr>
        <w:jc w:val="both"/>
        <w:rPr>
          <w:rFonts w:ascii="Arial" w:hAnsi="Arial" w:cs="Arial"/>
          <w:sz w:val="20"/>
          <w:szCs w:val="20"/>
        </w:rPr>
      </w:pPr>
      <w:r w:rsidRPr="00B60240">
        <w:rPr>
          <w:rFonts w:ascii="Arial" w:hAnsi="Arial" w:cs="Arial"/>
          <w:sz w:val="20"/>
          <w:szCs w:val="20"/>
        </w:rPr>
        <w:t>Definice pojmů</w:t>
      </w:r>
    </w:p>
    <w:p w14:paraId="2780FF6B" w14:textId="77777777" w:rsidR="00DC2C56" w:rsidRDefault="00A9226A" w:rsidP="00A9226A">
      <w:pPr>
        <w:jc w:val="both"/>
        <w:rPr>
          <w:rFonts w:ascii="Arial" w:hAnsi="Arial" w:cs="Arial"/>
          <w:sz w:val="20"/>
          <w:szCs w:val="20"/>
        </w:rPr>
      </w:pPr>
      <w:r w:rsidRPr="00B60240">
        <w:rPr>
          <w:rFonts w:ascii="Arial" w:hAnsi="Arial" w:cs="Arial"/>
          <w:sz w:val="20"/>
          <w:szCs w:val="20"/>
        </w:rPr>
        <w:t>Příloha č. 1</w:t>
      </w:r>
      <w:r w:rsidRPr="00B60240">
        <w:rPr>
          <w:rFonts w:ascii="Arial" w:hAnsi="Arial" w:cs="Arial"/>
          <w:sz w:val="20"/>
          <w:szCs w:val="20"/>
        </w:rPr>
        <w:tab/>
      </w:r>
      <w:r w:rsidR="003E79DF">
        <w:rPr>
          <w:rFonts w:ascii="Arial" w:hAnsi="Arial" w:cs="Arial"/>
          <w:sz w:val="20"/>
          <w:szCs w:val="20"/>
        </w:rPr>
        <w:t>Přehled</w:t>
      </w:r>
      <w:r w:rsidR="00DC2C56">
        <w:rPr>
          <w:rFonts w:ascii="Arial" w:hAnsi="Arial" w:cs="Arial"/>
          <w:sz w:val="20"/>
          <w:szCs w:val="20"/>
        </w:rPr>
        <w:t xml:space="preserve"> pojmů</w:t>
      </w:r>
    </w:p>
    <w:p w14:paraId="1AD36CFD" w14:textId="77777777" w:rsidR="00A9226A" w:rsidRPr="00B60240" w:rsidRDefault="00DC2C56" w:rsidP="00DC2C56">
      <w:pPr>
        <w:jc w:val="both"/>
        <w:rPr>
          <w:rFonts w:ascii="Arial" w:hAnsi="Arial" w:cs="Arial"/>
          <w:sz w:val="20"/>
          <w:szCs w:val="20"/>
        </w:rPr>
      </w:pPr>
      <w:r>
        <w:rPr>
          <w:rFonts w:ascii="Arial" w:hAnsi="Arial" w:cs="Arial"/>
          <w:sz w:val="20"/>
          <w:szCs w:val="20"/>
        </w:rPr>
        <w:t xml:space="preserve">Příloha č. 2 </w:t>
      </w:r>
      <w:r>
        <w:rPr>
          <w:rFonts w:ascii="Arial" w:hAnsi="Arial" w:cs="Arial"/>
          <w:sz w:val="20"/>
          <w:szCs w:val="20"/>
        </w:rPr>
        <w:tab/>
      </w:r>
      <w:r w:rsidR="0064527A" w:rsidRPr="00B60240">
        <w:rPr>
          <w:rFonts w:ascii="Arial" w:hAnsi="Arial" w:cs="Arial"/>
          <w:sz w:val="20"/>
          <w:szCs w:val="20"/>
        </w:rPr>
        <w:t>T</w:t>
      </w:r>
      <w:r w:rsidR="00E04793" w:rsidRPr="00B60240">
        <w:rPr>
          <w:rFonts w:ascii="Arial" w:hAnsi="Arial" w:cs="Arial"/>
          <w:sz w:val="20"/>
          <w:szCs w:val="20"/>
        </w:rPr>
        <w:t>e</w:t>
      </w:r>
      <w:r w:rsidR="0064527A" w:rsidRPr="00B60240">
        <w:rPr>
          <w:rFonts w:ascii="Arial" w:hAnsi="Arial" w:cs="Arial"/>
          <w:sz w:val="20"/>
          <w:szCs w:val="20"/>
        </w:rPr>
        <w:t xml:space="preserve">chnická specifikace </w:t>
      </w:r>
      <w:r w:rsidR="00B150F0">
        <w:rPr>
          <w:rFonts w:ascii="Arial" w:hAnsi="Arial" w:cs="Arial"/>
          <w:sz w:val="20"/>
          <w:szCs w:val="20"/>
        </w:rPr>
        <w:t>Software</w:t>
      </w:r>
    </w:p>
    <w:p w14:paraId="3C08D378" w14:textId="77777777" w:rsidR="00A9226A" w:rsidRPr="00B60240" w:rsidRDefault="00A9226A" w:rsidP="00A9226A">
      <w:pPr>
        <w:jc w:val="both"/>
        <w:rPr>
          <w:rFonts w:ascii="Arial" w:hAnsi="Arial" w:cs="Arial"/>
          <w:sz w:val="20"/>
          <w:szCs w:val="20"/>
        </w:rPr>
      </w:pPr>
      <w:r w:rsidRPr="00B60240">
        <w:rPr>
          <w:rFonts w:ascii="Arial" w:hAnsi="Arial" w:cs="Arial"/>
          <w:sz w:val="20"/>
          <w:szCs w:val="20"/>
        </w:rPr>
        <w:t>Příloha č. 3</w:t>
      </w:r>
      <w:r w:rsidRPr="00B60240">
        <w:rPr>
          <w:rFonts w:ascii="Arial" w:hAnsi="Arial" w:cs="Arial"/>
          <w:sz w:val="20"/>
          <w:szCs w:val="20"/>
        </w:rPr>
        <w:tab/>
      </w:r>
      <w:r w:rsidR="009009C1">
        <w:rPr>
          <w:rFonts w:ascii="Arial" w:hAnsi="Arial" w:cs="Arial"/>
          <w:sz w:val="20"/>
          <w:szCs w:val="20"/>
        </w:rPr>
        <w:t>Rozpis c</w:t>
      </w:r>
      <w:r w:rsidR="001E4971" w:rsidRPr="00B60240">
        <w:rPr>
          <w:rFonts w:ascii="Arial" w:hAnsi="Arial" w:cs="Arial"/>
          <w:sz w:val="20"/>
          <w:szCs w:val="20"/>
        </w:rPr>
        <w:t xml:space="preserve">en </w:t>
      </w:r>
    </w:p>
    <w:p w14:paraId="39A566DB" w14:textId="77777777" w:rsidR="00A9226A" w:rsidRPr="00B60240" w:rsidRDefault="00A9226A" w:rsidP="00A9226A">
      <w:pPr>
        <w:jc w:val="both"/>
        <w:rPr>
          <w:rFonts w:ascii="Arial" w:hAnsi="Arial" w:cs="Arial"/>
          <w:sz w:val="20"/>
          <w:szCs w:val="20"/>
        </w:rPr>
      </w:pPr>
      <w:r w:rsidRPr="00B60240">
        <w:rPr>
          <w:rFonts w:ascii="Arial" w:hAnsi="Arial" w:cs="Arial"/>
          <w:sz w:val="20"/>
          <w:szCs w:val="20"/>
        </w:rPr>
        <w:t>Příloha č. 4</w:t>
      </w:r>
      <w:r w:rsidRPr="00B60240">
        <w:rPr>
          <w:rFonts w:ascii="Arial" w:hAnsi="Arial" w:cs="Arial"/>
          <w:sz w:val="20"/>
          <w:szCs w:val="20"/>
        </w:rPr>
        <w:tab/>
      </w:r>
      <w:r w:rsidR="009009C1">
        <w:rPr>
          <w:rFonts w:ascii="Arial" w:hAnsi="Arial" w:cs="Arial"/>
          <w:sz w:val="20"/>
          <w:szCs w:val="20"/>
        </w:rPr>
        <w:t>P</w:t>
      </w:r>
      <w:r w:rsidR="009009C1" w:rsidRPr="00066DD8">
        <w:rPr>
          <w:rFonts w:ascii="Arial" w:hAnsi="Arial" w:cs="Arial"/>
          <w:sz w:val="20"/>
          <w:szCs w:val="20"/>
        </w:rPr>
        <w:t>arametry plnění</w:t>
      </w:r>
    </w:p>
    <w:p w14:paraId="1967A53F" w14:textId="77777777" w:rsidR="00A9226A" w:rsidRDefault="00A9226A" w:rsidP="00A9226A">
      <w:pPr>
        <w:jc w:val="both"/>
        <w:rPr>
          <w:rFonts w:ascii="Arial" w:hAnsi="Arial" w:cs="Arial"/>
          <w:sz w:val="20"/>
          <w:szCs w:val="20"/>
        </w:rPr>
      </w:pPr>
      <w:r w:rsidRPr="00B60240">
        <w:rPr>
          <w:rFonts w:ascii="Arial" w:hAnsi="Arial" w:cs="Arial"/>
          <w:sz w:val="20"/>
          <w:szCs w:val="20"/>
        </w:rPr>
        <w:t>Příloha č. 5</w:t>
      </w:r>
      <w:r w:rsidRPr="00B60240">
        <w:rPr>
          <w:rFonts w:ascii="Arial" w:hAnsi="Arial" w:cs="Arial"/>
          <w:sz w:val="20"/>
          <w:szCs w:val="20"/>
        </w:rPr>
        <w:tab/>
        <w:t>Vzory protokolů</w:t>
      </w:r>
    </w:p>
    <w:p w14:paraId="383B1284" w14:textId="77777777" w:rsidR="00F41E69" w:rsidRPr="00B60240" w:rsidRDefault="00F41E69" w:rsidP="00A9226A">
      <w:pPr>
        <w:jc w:val="both"/>
        <w:rPr>
          <w:rFonts w:ascii="Arial" w:hAnsi="Arial" w:cs="Arial"/>
          <w:sz w:val="20"/>
          <w:szCs w:val="20"/>
        </w:rPr>
      </w:pPr>
      <w:r>
        <w:rPr>
          <w:rFonts w:ascii="Arial" w:hAnsi="Arial" w:cs="Arial"/>
          <w:sz w:val="20"/>
          <w:szCs w:val="20"/>
        </w:rPr>
        <w:t xml:space="preserve">Příloha č. 6 </w:t>
      </w:r>
      <w:r>
        <w:rPr>
          <w:rFonts w:ascii="Arial" w:hAnsi="Arial" w:cs="Arial"/>
          <w:sz w:val="20"/>
          <w:szCs w:val="20"/>
        </w:rPr>
        <w:tab/>
        <w:t>Smlouva o zpracování osobních údajů</w:t>
      </w:r>
    </w:p>
    <w:p w14:paraId="4D42275F" w14:textId="77777777" w:rsidR="00D6285B" w:rsidRPr="000E18CC" w:rsidRDefault="00D6285B" w:rsidP="00A9226A">
      <w:pPr>
        <w:jc w:val="both"/>
        <w:rPr>
          <w:rFonts w:ascii="Arial" w:hAnsi="Arial" w:cs="Arial"/>
          <w:sz w:val="20"/>
          <w:szCs w:val="20"/>
        </w:rPr>
      </w:pPr>
    </w:p>
    <w:p w14:paraId="7DED440B" w14:textId="77777777" w:rsidR="00D6285B" w:rsidRPr="000E18CC" w:rsidRDefault="00D6285B"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14:paraId="77BCFC3D" w14:textId="77777777" w:rsidTr="00B0499F">
        <w:tc>
          <w:tcPr>
            <w:tcW w:w="3528" w:type="dxa"/>
          </w:tcPr>
          <w:p w14:paraId="125866B7" w14:textId="77777777"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dne: .....................</w:t>
            </w:r>
          </w:p>
        </w:tc>
        <w:tc>
          <w:tcPr>
            <w:tcW w:w="1800" w:type="dxa"/>
          </w:tcPr>
          <w:p w14:paraId="646932C0" w14:textId="77777777" w:rsidR="00D6285B" w:rsidRPr="000E18CC" w:rsidRDefault="00D6285B" w:rsidP="00B0499F">
            <w:pPr>
              <w:jc w:val="both"/>
              <w:rPr>
                <w:rFonts w:ascii="Arial" w:hAnsi="Arial" w:cs="Arial"/>
                <w:sz w:val="20"/>
                <w:szCs w:val="20"/>
              </w:rPr>
            </w:pPr>
          </w:p>
        </w:tc>
        <w:tc>
          <w:tcPr>
            <w:tcW w:w="3711" w:type="dxa"/>
          </w:tcPr>
          <w:p w14:paraId="32CCD966" w14:textId="77777777" w:rsidR="00D6285B" w:rsidRPr="000E18CC" w:rsidRDefault="00D6285B" w:rsidP="00B0499F">
            <w:pPr>
              <w:jc w:val="both"/>
              <w:rPr>
                <w:rFonts w:ascii="Arial" w:hAnsi="Arial" w:cs="Arial"/>
                <w:sz w:val="20"/>
                <w:szCs w:val="20"/>
              </w:rPr>
            </w:pPr>
            <w:r w:rsidRPr="000E18CC">
              <w:rPr>
                <w:rFonts w:ascii="Arial" w:hAnsi="Arial" w:cs="Arial"/>
                <w:sz w:val="20"/>
                <w:szCs w:val="20"/>
              </w:rPr>
              <w:t>V ........................ dne: .....................</w:t>
            </w:r>
          </w:p>
        </w:tc>
      </w:tr>
      <w:tr w:rsidR="00D6285B" w:rsidRPr="000E18CC" w14:paraId="1BB4F3B8" w14:textId="77777777" w:rsidTr="00B0499F">
        <w:trPr>
          <w:trHeight w:val="530"/>
        </w:trPr>
        <w:tc>
          <w:tcPr>
            <w:tcW w:w="3528" w:type="dxa"/>
            <w:vAlign w:val="bottom"/>
          </w:tcPr>
          <w:p w14:paraId="2825965D" w14:textId="77777777" w:rsidR="00D6285B" w:rsidRPr="000E18CC" w:rsidRDefault="00D6285B" w:rsidP="00B0499F">
            <w:pPr>
              <w:rPr>
                <w:rFonts w:ascii="Arial" w:hAnsi="Arial" w:cs="Arial"/>
                <w:sz w:val="20"/>
                <w:szCs w:val="20"/>
              </w:rPr>
            </w:pPr>
          </w:p>
          <w:p w14:paraId="45063E55" w14:textId="77777777" w:rsidR="00D6285B" w:rsidRPr="000E18CC" w:rsidRDefault="00D6285B" w:rsidP="00B0499F">
            <w:pPr>
              <w:rPr>
                <w:rFonts w:ascii="Arial" w:hAnsi="Arial" w:cs="Arial"/>
                <w:sz w:val="20"/>
                <w:szCs w:val="20"/>
              </w:rPr>
            </w:pPr>
          </w:p>
          <w:p w14:paraId="1B9226D6" w14:textId="77777777" w:rsidR="00D6285B" w:rsidRPr="000E18CC" w:rsidRDefault="00D6285B" w:rsidP="00B0499F">
            <w:pPr>
              <w:rPr>
                <w:rFonts w:ascii="Arial" w:hAnsi="Arial" w:cs="Arial"/>
                <w:sz w:val="20"/>
                <w:szCs w:val="20"/>
              </w:rPr>
            </w:pPr>
          </w:p>
          <w:p w14:paraId="50E89F0E"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14:paraId="072AC896" w14:textId="77777777" w:rsidR="00D6285B" w:rsidRPr="000E18CC" w:rsidRDefault="00D6285B" w:rsidP="00B0499F">
            <w:pPr>
              <w:rPr>
                <w:rFonts w:ascii="Arial" w:hAnsi="Arial" w:cs="Arial"/>
                <w:sz w:val="20"/>
                <w:szCs w:val="20"/>
              </w:rPr>
            </w:pPr>
          </w:p>
          <w:p w14:paraId="0F5DD692" w14:textId="77777777" w:rsidR="00D6285B" w:rsidRPr="000E18CC" w:rsidRDefault="00D6285B" w:rsidP="00B0499F">
            <w:pPr>
              <w:rPr>
                <w:rFonts w:ascii="Arial" w:hAnsi="Arial" w:cs="Arial"/>
                <w:sz w:val="20"/>
                <w:szCs w:val="20"/>
              </w:rPr>
            </w:pPr>
          </w:p>
        </w:tc>
        <w:tc>
          <w:tcPr>
            <w:tcW w:w="3711" w:type="dxa"/>
            <w:vAlign w:val="bottom"/>
          </w:tcPr>
          <w:p w14:paraId="1DFD5BBC" w14:textId="77777777" w:rsidR="00D6285B" w:rsidRPr="00867C61" w:rsidRDefault="00D6285B" w:rsidP="00B0499F">
            <w:pPr>
              <w:jc w:val="center"/>
              <w:rPr>
                <w:rFonts w:ascii="Arial" w:hAnsi="Arial" w:cs="Arial"/>
                <w:sz w:val="20"/>
                <w:szCs w:val="20"/>
              </w:rPr>
            </w:pPr>
            <w:r w:rsidRPr="00867C61">
              <w:rPr>
                <w:rFonts w:ascii="Arial" w:hAnsi="Arial" w:cs="Arial"/>
                <w:sz w:val="20"/>
                <w:szCs w:val="20"/>
              </w:rPr>
              <w:t>..........................................................</w:t>
            </w:r>
          </w:p>
        </w:tc>
      </w:tr>
      <w:tr w:rsidR="00D6285B" w:rsidRPr="000E18CC" w14:paraId="4EEEF279" w14:textId="77777777" w:rsidTr="00B0499F">
        <w:tc>
          <w:tcPr>
            <w:tcW w:w="3528" w:type="dxa"/>
          </w:tcPr>
          <w:p w14:paraId="07F6AB12" w14:textId="77777777" w:rsidR="00D6285B" w:rsidRPr="00653373" w:rsidRDefault="00D6285B" w:rsidP="00B0499F">
            <w:pPr>
              <w:jc w:val="center"/>
              <w:rPr>
                <w:rFonts w:ascii="Arial" w:hAnsi="Arial" w:cs="Arial"/>
                <w:b/>
                <w:sz w:val="20"/>
                <w:szCs w:val="20"/>
              </w:rPr>
            </w:pPr>
            <w:r w:rsidRPr="00653373">
              <w:rPr>
                <w:rFonts w:ascii="Arial" w:hAnsi="Arial" w:cs="Arial"/>
                <w:b/>
                <w:sz w:val="20"/>
                <w:szCs w:val="20"/>
              </w:rPr>
              <w:t xml:space="preserve">Ing. </w:t>
            </w:r>
            <w:r w:rsidR="00703A23" w:rsidRPr="00653373">
              <w:rPr>
                <w:rFonts w:ascii="Arial" w:hAnsi="Arial" w:cs="Arial"/>
                <w:b/>
                <w:sz w:val="20"/>
                <w:szCs w:val="20"/>
              </w:rPr>
              <w:t>Radovan Kouřil</w:t>
            </w:r>
          </w:p>
          <w:p w14:paraId="1D0D811F" w14:textId="77777777" w:rsidR="00D6285B" w:rsidRPr="00653373" w:rsidRDefault="00D6285B" w:rsidP="00B0499F">
            <w:pPr>
              <w:jc w:val="center"/>
              <w:rPr>
                <w:rFonts w:ascii="Arial" w:hAnsi="Arial" w:cs="Arial"/>
                <w:b/>
                <w:sz w:val="20"/>
                <w:szCs w:val="20"/>
              </w:rPr>
            </w:pPr>
            <w:r w:rsidRPr="00653373">
              <w:rPr>
                <w:rFonts w:ascii="Arial" w:hAnsi="Arial" w:cs="Arial"/>
                <w:b/>
                <w:sz w:val="20"/>
                <w:szCs w:val="20"/>
              </w:rPr>
              <w:t>generální ředitel</w:t>
            </w:r>
          </w:p>
          <w:p w14:paraId="2A1F42DA" w14:textId="77777777" w:rsidR="00D6285B" w:rsidRPr="000E18CC" w:rsidRDefault="00D6285B" w:rsidP="00B0499F">
            <w:pPr>
              <w:jc w:val="center"/>
              <w:rPr>
                <w:rFonts w:ascii="Arial" w:hAnsi="Arial" w:cs="Arial"/>
                <w:sz w:val="20"/>
                <w:szCs w:val="20"/>
              </w:rPr>
            </w:pPr>
          </w:p>
          <w:p w14:paraId="0C546EB4" w14:textId="77777777" w:rsidR="00D6285B" w:rsidRPr="000E18CC" w:rsidRDefault="00D6285B" w:rsidP="00B0499F">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1E27AA23" w14:textId="77777777" w:rsidR="00D6285B" w:rsidRPr="000E18CC" w:rsidRDefault="00D6285B" w:rsidP="00B0499F">
            <w:pPr>
              <w:jc w:val="center"/>
              <w:rPr>
                <w:rFonts w:ascii="Arial" w:hAnsi="Arial" w:cs="Arial"/>
                <w:sz w:val="20"/>
                <w:szCs w:val="20"/>
              </w:rPr>
            </w:pPr>
          </w:p>
        </w:tc>
        <w:tc>
          <w:tcPr>
            <w:tcW w:w="3711" w:type="dxa"/>
          </w:tcPr>
          <w:p w14:paraId="72B6C3C6" w14:textId="3D822785" w:rsidR="00D6285B" w:rsidRPr="00867C61" w:rsidRDefault="000A4E3E" w:rsidP="00B0499F">
            <w:pPr>
              <w:jc w:val="center"/>
              <w:rPr>
                <w:rFonts w:ascii="Arial" w:hAnsi="Arial" w:cs="Arial"/>
                <w:b/>
                <w:sz w:val="20"/>
                <w:szCs w:val="20"/>
              </w:rPr>
            </w:pPr>
            <w:r w:rsidRPr="00BF035E">
              <w:rPr>
                <w:rFonts w:ascii="Arial" w:hAnsi="Arial" w:cs="Arial"/>
                <w:b/>
                <w:sz w:val="20"/>
                <w:szCs w:val="20"/>
                <w:highlight w:val="green"/>
              </w:rPr>
              <w:t xml:space="preserve">&lt;doplní </w:t>
            </w:r>
            <w:r w:rsidR="00C33A5F">
              <w:rPr>
                <w:rFonts w:ascii="Arial" w:hAnsi="Arial" w:cs="Arial"/>
                <w:b/>
                <w:sz w:val="20"/>
                <w:szCs w:val="20"/>
                <w:highlight w:val="green"/>
              </w:rPr>
              <w:t>uchazeč</w:t>
            </w:r>
            <w:r w:rsidRPr="00C33A5F">
              <w:rPr>
                <w:rFonts w:ascii="Arial" w:hAnsi="Arial" w:cs="Arial"/>
                <w:b/>
                <w:sz w:val="20"/>
                <w:szCs w:val="20"/>
                <w:highlight w:val="green"/>
              </w:rPr>
              <w:t>&gt;</w:t>
            </w:r>
          </w:p>
          <w:p w14:paraId="68817292" w14:textId="77777777" w:rsidR="009F7C7D" w:rsidRPr="00867C61" w:rsidRDefault="009F7C7D" w:rsidP="00B0499F">
            <w:pPr>
              <w:jc w:val="center"/>
              <w:rPr>
                <w:rFonts w:ascii="Arial" w:hAnsi="Arial" w:cs="Arial"/>
                <w:b/>
                <w:sz w:val="20"/>
                <w:szCs w:val="20"/>
              </w:rPr>
            </w:pPr>
          </w:p>
          <w:p w14:paraId="49153DC1" w14:textId="77777777" w:rsidR="00D6285B" w:rsidRPr="00867C61" w:rsidRDefault="00D6285B" w:rsidP="00B0499F">
            <w:pPr>
              <w:jc w:val="center"/>
              <w:rPr>
                <w:rFonts w:ascii="Arial" w:hAnsi="Arial" w:cs="Arial"/>
                <w:sz w:val="20"/>
                <w:szCs w:val="20"/>
              </w:rPr>
            </w:pPr>
          </w:p>
        </w:tc>
      </w:tr>
      <w:tr w:rsidR="006D5953" w:rsidRPr="000E18CC" w14:paraId="23911A3F" w14:textId="77777777" w:rsidTr="00B0499F">
        <w:tc>
          <w:tcPr>
            <w:tcW w:w="3528" w:type="dxa"/>
          </w:tcPr>
          <w:p w14:paraId="3FD8F23C" w14:textId="77777777" w:rsidR="006D5953" w:rsidRPr="00653373" w:rsidRDefault="006D5953" w:rsidP="00B0499F">
            <w:pPr>
              <w:jc w:val="center"/>
              <w:rPr>
                <w:rFonts w:ascii="Arial" w:hAnsi="Arial" w:cs="Arial"/>
                <w:b/>
                <w:sz w:val="20"/>
                <w:szCs w:val="20"/>
              </w:rPr>
            </w:pPr>
          </w:p>
        </w:tc>
        <w:tc>
          <w:tcPr>
            <w:tcW w:w="1800" w:type="dxa"/>
          </w:tcPr>
          <w:p w14:paraId="00D1BF51" w14:textId="77777777" w:rsidR="006D5953" w:rsidRPr="000E18CC" w:rsidRDefault="006D5953" w:rsidP="00B0499F">
            <w:pPr>
              <w:jc w:val="center"/>
              <w:rPr>
                <w:rFonts w:ascii="Arial" w:hAnsi="Arial" w:cs="Arial"/>
                <w:sz w:val="20"/>
                <w:szCs w:val="20"/>
              </w:rPr>
            </w:pPr>
          </w:p>
        </w:tc>
        <w:tc>
          <w:tcPr>
            <w:tcW w:w="3711" w:type="dxa"/>
          </w:tcPr>
          <w:p w14:paraId="09A53FE6" w14:textId="77777777" w:rsidR="006D5953" w:rsidRPr="00867C61" w:rsidDel="0096358E" w:rsidRDefault="006D5953" w:rsidP="00B0499F">
            <w:pPr>
              <w:jc w:val="center"/>
              <w:rPr>
                <w:rFonts w:ascii="Arial" w:hAnsi="Arial" w:cs="Arial"/>
                <w:b/>
                <w:sz w:val="20"/>
                <w:szCs w:val="20"/>
              </w:rPr>
            </w:pPr>
          </w:p>
        </w:tc>
      </w:tr>
    </w:tbl>
    <w:p w14:paraId="10A8B101" w14:textId="77777777" w:rsidR="006D5953" w:rsidRDefault="006D5953" w:rsidP="006D5953">
      <w:pPr>
        <w:spacing w:after="200" w:line="276" w:lineRule="auto"/>
        <w:rPr>
          <w:rFonts w:ascii="Arial" w:hAnsi="Arial" w:cs="Arial"/>
          <w:sz w:val="20"/>
          <w:szCs w:val="20"/>
        </w:rPr>
      </w:pPr>
    </w:p>
    <w:p w14:paraId="329B217C" w14:textId="77777777" w:rsidR="006D5953" w:rsidRDefault="006D5953">
      <w:pPr>
        <w:spacing w:after="200" w:line="276" w:lineRule="auto"/>
        <w:rPr>
          <w:rFonts w:ascii="Arial" w:hAnsi="Arial" w:cs="Arial"/>
          <w:sz w:val="20"/>
          <w:szCs w:val="20"/>
        </w:rPr>
      </w:pPr>
      <w:r>
        <w:rPr>
          <w:rFonts w:ascii="Arial" w:hAnsi="Arial" w:cs="Arial"/>
          <w:sz w:val="20"/>
          <w:szCs w:val="20"/>
        </w:rPr>
        <w:br w:type="page"/>
      </w:r>
    </w:p>
    <w:p w14:paraId="04605107" w14:textId="77777777" w:rsidR="00A8797B" w:rsidRDefault="00DC2C56" w:rsidP="008C03DD">
      <w:pPr>
        <w:spacing w:after="200" w:line="276" w:lineRule="auto"/>
        <w:rPr>
          <w:rFonts w:ascii="Arial" w:hAnsi="Arial" w:cs="Arial"/>
          <w:sz w:val="20"/>
          <w:szCs w:val="20"/>
        </w:rPr>
      </w:pPr>
      <w:r>
        <w:rPr>
          <w:rFonts w:ascii="Arial" w:hAnsi="Arial" w:cs="Arial"/>
          <w:sz w:val="20"/>
          <w:szCs w:val="20"/>
        </w:rPr>
        <w:lastRenderedPageBreak/>
        <w:t>Příloha č. 1 – Přehled pojmů</w:t>
      </w:r>
    </w:p>
    <w:p w14:paraId="7E11337F" w14:textId="77777777" w:rsidR="00A8797B" w:rsidRDefault="00A8797B" w:rsidP="00B60240">
      <w:pPr>
        <w:rPr>
          <w:rFonts w:ascii="Arial" w:hAnsi="Arial" w:cs="Arial"/>
          <w:sz w:val="20"/>
          <w:szCs w:val="20"/>
        </w:rPr>
      </w:pPr>
      <w:r w:rsidRPr="00A8797B">
        <w:rPr>
          <w:rFonts w:ascii="Arial" w:hAnsi="Arial" w:cs="Arial"/>
          <w:sz w:val="20"/>
          <w:szCs w:val="20"/>
        </w:rPr>
        <w:t xml:space="preserve">Pro účely této </w:t>
      </w:r>
      <w:r>
        <w:rPr>
          <w:rFonts w:ascii="Arial" w:hAnsi="Arial" w:cs="Arial"/>
          <w:sz w:val="20"/>
          <w:szCs w:val="20"/>
        </w:rPr>
        <w:t>s</w:t>
      </w:r>
      <w:r w:rsidRPr="00A8797B">
        <w:rPr>
          <w:rFonts w:ascii="Arial" w:hAnsi="Arial" w:cs="Arial"/>
          <w:sz w:val="20"/>
          <w:szCs w:val="20"/>
        </w:rPr>
        <w:t xml:space="preserve">mlouvy </w:t>
      </w:r>
      <w:proofErr w:type="gramStart"/>
      <w:r w:rsidRPr="00A8797B">
        <w:rPr>
          <w:rFonts w:ascii="Arial" w:hAnsi="Arial" w:cs="Arial"/>
          <w:sz w:val="20"/>
          <w:szCs w:val="20"/>
        </w:rPr>
        <w:t>se</w:t>
      </w:r>
      <w:proofErr w:type="gramEnd"/>
      <w:r w:rsidRPr="00A8797B">
        <w:rPr>
          <w:rFonts w:ascii="Arial" w:hAnsi="Arial" w:cs="Arial"/>
          <w:sz w:val="20"/>
          <w:szCs w:val="20"/>
        </w:rPr>
        <w:t xml:space="preserve"> strany dohodly na používání následujících pojmů:</w:t>
      </w:r>
    </w:p>
    <w:p w14:paraId="74F18F4C" w14:textId="77777777" w:rsidR="00DC2C56" w:rsidRPr="00A8797B" w:rsidRDefault="00DC2C56" w:rsidP="00B60240">
      <w:pPr>
        <w:rPr>
          <w:rFonts w:ascii="Arial" w:hAnsi="Arial" w:cs="Arial"/>
          <w:sz w:val="20"/>
          <w:szCs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6615"/>
      </w:tblGrid>
      <w:tr w:rsidR="00A8797B" w:rsidRPr="00A8797B" w14:paraId="735C56FA" w14:textId="77777777" w:rsidTr="00515BD1">
        <w:trPr>
          <w:cantSplit/>
          <w:tblHeader/>
        </w:trPr>
        <w:tc>
          <w:tcPr>
            <w:tcW w:w="2113" w:type="dxa"/>
            <w:shd w:val="clear" w:color="auto" w:fill="7030A0"/>
          </w:tcPr>
          <w:p w14:paraId="72135E74" w14:textId="77777777" w:rsidR="00A8797B" w:rsidRPr="00F452A8" w:rsidRDefault="00A8797B" w:rsidP="00A8797B">
            <w:pPr>
              <w:rPr>
                <w:rFonts w:ascii="Arial" w:hAnsi="Arial" w:cs="Arial"/>
                <w:b/>
                <w:color w:val="F2F2F2" w:themeColor="background1" w:themeShade="F2"/>
                <w:sz w:val="20"/>
                <w:szCs w:val="20"/>
              </w:rPr>
            </w:pPr>
            <w:r w:rsidRPr="00F452A8">
              <w:rPr>
                <w:rFonts w:ascii="Arial" w:hAnsi="Arial" w:cs="Arial"/>
                <w:b/>
                <w:color w:val="F2F2F2" w:themeColor="background1" w:themeShade="F2"/>
                <w:sz w:val="20"/>
                <w:szCs w:val="20"/>
              </w:rPr>
              <w:t>Pojem</w:t>
            </w:r>
          </w:p>
        </w:tc>
        <w:tc>
          <w:tcPr>
            <w:tcW w:w="6816" w:type="dxa"/>
            <w:shd w:val="clear" w:color="auto" w:fill="7030A0"/>
          </w:tcPr>
          <w:p w14:paraId="6C1B6E1E" w14:textId="77777777" w:rsidR="00A8797B" w:rsidRPr="00F452A8" w:rsidRDefault="00A8797B" w:rsidP="00A8797B">
            <w:pPr>
              <w:rPr>
                <w:rFonts w:ascii="Arial" w:hAnsi="Arial" w:cs="Arial"/>
                <w:b/>
                <w:color w:val="F2F2F2" w:themeColor="background1" w:themeShade="F2"/>
                <w:sz w:val="20"/>
                <w:szCs w:val="20"/>
              </w:rPr>
            </w:pPr>
            <w:r w:rsidRPr="00F452A8">
              <w:rPr>
                <w:rFonts w:ascii="Arial" w:hAnsi="Arial" w:cs="Arial"/>
                <w:b/>
                <w:color w:val="F2F2F2" w:themeColor="background1" w:themeShade="F2"/>
                <w:sz w:val="20"/>
                <w:szCs w:val="20"/>
              </w:rPr>
              <w:t>Dohodnutý význam</w:t>
            </w:r>
          </w:p>
        </w:tc>
      </w:tr>
      <w:tr w:rsidR="00A8797B" w:rsidRPr="00A8797B" w14:paraId="4F592D5B" w14:textId="77777777" w:rsidTr="00515BD1">
        <w:trPr>
          <w:cantSplit/>
          <w:trHeight w:val="307"/>
        </w:trPr>
        <w:tc>
          <w:tcPr>
            <w:tcW w:w="2113" w:type="dxa"/>
          </w:tcPr>
          <w:p w14:paraId="3881AC2F" w14:textId="77777777" w:rsidR="00A8797B" w:rsidRPr="00A8797B" w:rsidRDefault="00A8797B" w:rsidP="00A8797B">
            <w:pPr>
              <w:rPr>
                <w:rFonts w:ascii="Arial" w:hAnsi="Arial" w:cs="Arial"/>
                <w:sz w:val="20"/>
                <w:szCs w:val="20"/>
              </w:rPr>
            </w:pPr>
            <w:r>
              <w:rPr>
                <w:rFonts w:ascii="Arial" w:hAnsi="Arial" w:cs="Arial"/>
                <w:b/>
                <w:bCs/>
                <w:sz w:val="20"/>
                <w:szCs w:val="20"/>
              </w:rPr>
              <w:t>SW TIC</w:t>
            </w:r>
          </w:p>
        </w:tc>
        <w:tc>
          <w:tcPr>
            <w:tcW w:w="6816" w:type="dxa"/>
          </w:tcPr>
          <w:p w14:paraId="61B7482F"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 xml:space="preserve">Pojmenování </w:t>
            </w:r>
            <w:r w:rsidR="008A7CAE">
              <w:rPr>
                <w:rFonts w:ascii="Arial" w:hAnsi="Arial" w:cs="Arial"/>
                <w:bCs/>
                <w:sz w:val="20"/>
                <w:szCs w:val="20"/>
              </w:rPr>
              <w:t>systému pro telefonické a informační centrum</w:t>
            </w:r>
            <w:r w:rsidRPr="00A8797B">
              <w:rPr>
                <w:rFonts w:ascii="Arial" w:hAnsi="Arial" w:cs="Arial"/>
                <w:bCs/>
                <w:sz w:val="20"/>
                <w:szCs w:val="20"/>
              </w:rPr>
              <w:t xml:space="preserve">, k němuž jsou </w:t>
            </w:r>
            <w:r w:rsidR="008A7CAE" w:rsidRPr="00A8797B">
              <w:rPr>
                <w:rFonts w:ascii="Arial" w:hAnsi="Arial" w:cs="Arial"/>
                <w:bCs/>
                <w:sz w:val="20"/>
                <w:szCs w:val="20"/>
              </w:rPr>
              <w:t xml:space="preserve">poskytovány </w:t>
            </w:r>
            <w:r w:rsidRPr="00A8797B">
              <w:rPr>
                <w:rFonts w:ascii="Arial" w:hAnsi="Arial" w:cs="Arial"/>
                <w:bCs/>
                <w:sz w:val="20"/>
                <w:szCs w:val="20"/>
              </w:rPr>
              <w:t>slu</w:t>
            </w:r>
            <w:r w:rsidR="008A7CAE">
              <w:rPr>
                <w:rFonts w:ascii="Arial" w:hAnsi="Arial" w:cs="Arial"/>
                <w:bCs/>
                <w:sz w:val="20"/>
                <w:szCs w:val="20"/>
              </w:rPr>
              <w:t xml:space="preserve">žby </w:t>
            </w:r>
            <w:r w:rsidR="00E14068">
              <w:rPr>
                <w:rFonts w:ascii="Arial" w:hAnsi="Arial" w:cs="Arial"/>
                <w:bCs/>
                <w:sz w:val="20"/>
                <w:szCs w:val="20"/>
              </w:rPr>
              <w:t xml:space="preserve">Servisní </w:t>
            </w:r>
            <w:r w:rsidR="00693648">
              <w:rPr>
                <w:rFonts w:ascii="Arial" w:hAnsi="Arial" w:cs="Arial"/>
                <w:bCs/>
                <w:sz w:val="20"/>
                <w:szCs w:val="20"/>
              </w:rPr>
              <w:t>podpory dle této s</w:t>
            </w:r>
            <w:r w:rsidRPr="00A8797B">
              <w:rPr>
                <w:rFonts w:ascii="Arial" w:hAnsi="Arial" w:cs="Arial"/>
                <w:bCs/>
                <w:sz w:val="20"/>
                <w:szCs w:val="20"/>
              </w:rPr>
              <w:t xml:space="preserve">mlouvy (viz příloha č. 1). Částí se zpravidla rozumí identifikovaný (popsaný) modul či funkce </w:t>
            </w:r>
            <w:r w:rsidR="008A7CAE">
              <w:rPr>
                <w:rFonts w:ascii="Arial" w:hAnsi="Arial" w:cs="Arial"/>
                <w:bCs/>
                <w:sz w:val="20"/>
                <w:szCs w:val="20"/>
              </w:rPr>
              <w:t>SW TIC</w:t>
            </w:r>
            <w:r w:rsidRPr="00A8797B">
              <w:rPr>
                <w:rFonts w:ascii="Arial" w:hAnsi="Arial" w:cs="Arial"/>
                <w:bCs/>
                <w:sz w:val="20"/>
                <w:szCs w:val="20"/>
              </w:rPr>
              <w:t xml:space="preserve">. </w:t>
            </w:r>
          </w:p>
        </w:tc>
      </w:tr>
      <w:tr w:rsidR="00A8797B" w:rsidRPr="00A8797B" w14:paraId="25F2F3F8" w14:textId="77777777" w:rsidTr="00515BD1">
        <w:trPr>
          <w:cantSplit/>
        </w:trPr>
        <w:tc>
          <w:tcPr>
            <w:tcW w:w="2113" w:type="dxa"/>
          </w:tcPr>
          <w:p w14:paraId="2B2DE6AF" w14:textId="77777777" w:rsidR="00A8797B" w:rsidRPr="00A8797B" w:rsidRDefault="00A8797B" w:rsidP="00A8797B">
            <w:pPr>
              <w:rPr>
                <w:rFonts w:ascii="Arial" w:hAnsi="Arial" w:cs="Arial"/>
                <w:sz w:val="20"/>
                <w:szCs w:val="20"/>
              </w:rPr>
            </w:pPr>
            <w:r w:rsidRPr="00A8797B">
              <w:rPr>
                <w:rFonts w:ascii="Arial" w:hAnsi="Arial" w:cs="Arial"/>
                <w:b/>
                <w:bCs/>
                <w:sz w:val="20"/>
                <w:szCs w:val="20"/>
              </w:rPr>
              <w:t>Software</w:t>
            </w:r>
          </w:p>
        </w:tc>
        <w:tc>
          <w:tcPr>
            <w:tcW w:w="6816" w:type="dxa"/>
          </w:tcPr>
          <w:p w14:paraId="1AF78D43"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Počítačový program čili souhrn aplikačn</w:t>
            </w:r>
            <w:r>
              <w:rPr>
                <w:rFonts w:ascii="Arial" w:hAnsi="Arial" w:cs="Arial"/>
                <w:bCs/>
                <w:sz w:val="20"/>
                <w:szCs w:val="20"/>
              </w:rPr>
              <w:t>ího software (jinak též ASW) SW TIC</w:t>
            </w:r>
            <w:r w:rsidRPr="00A8797B">
              <w:rPr>
                <w:rFonts w:ascii="Arial" w:hAnsi="Arial" w:cs="Arial"/>
                <w:bCs/>
                <w:sz w:val="20"/>
                <w:szCs w:val="20"/>
              </w:rPr>
              <w:t xml:space="preserve">. </w:t>
            </w:r>
          </w:p>
        </w:tc>
      </w:tr>
      <w:tr w:rsidR="00A8797B" w:rsidRPr="00A8797B" w14:paraId="21AE6E0E" w14:textId="77777777" w:rsidTr="00515BD1">
        <w:trPr>
          <w:cantSplit/>
        </w:trPr>
        <w:tc>
          <w:tcPr>
            <w:tcW w:w="2113" w:type="dxa"/>
          </w:tcPr>
          <w:p w14:paraId="74864682" w14:textId="77777777" w:rsidR="00A8797B" w:rsidRPr="00A8797B" w:rsidRDefault="00CF0035" w:rsidP="00A8797B">
            <w:pPr>
              <w:rPr>
                <w:rFonts w:ascii="Arial" w:hAnsi="Arial" w:cs="Arial"/>
                <w:b/>
                <w:bCs/>
                <w:sz w:val="20"/>
                <w:szCs w:val="20"/>
              </w:rPr>
            </w:pPr>
            <w:r>
              <w:rPr>
                <w:rFonts w:ascii="Arial" w:hAnsi="Arial" w:cs="Arial"/>
                <w:b/>
                <w:bCs/>
                <w:sz w:val="20"/>
                <w:szCs w:val="20"/>
              </w:rPr>
              <w:t>Ú</w:t>
            </w:r>
            <w:r w:rsidR="00A8797B" w:rsidRPr="00A8797B">
              <w:rPr>
                <w:rFonts w:ascii="Arial" w:hAnsi="Arial" w:cs="Arial"/>
                <w:b/>
                <w:bCs/>
                <w:sz w:val="20"/>
                <w:szCs w:val="20"/>
              </w:rPr>
              <w:t xml:space="preserve">držba </w:t>
            </w:r>
            <w:r>
              <w:rPr>
                <w:rFonts w:ascii="Arial" w:hAnsi="Arial" w:cs="Arial"/>
                <w:b/>
                <w:bCs/>
                <w:sz w:val="20"/>
                <w:szCs w:val="20"/>
              </w:rPr>
              <w:t xml:space="preserve">a rozvoj </w:t>
            </w:r>
            <w:r w:rsidR="00A8797B" w:rsidRPr="00A8797B">
              <w:rPr>
                <w:rFonts w:ascii="Arial" w:hAnsi="Arial" w:cs="Arial"/>
                <w:b/>
                <w:bCs/>
                <w:sz w:val="20"/>
                <w:szCs w:val="20"/>
              </w:rPr>
              <w:t>Software</w:t>
            </w:r>
          </w:p>
        </w:tc>
        <w:tc>
          <w:tcPr>
            <w:tcW w:w="6816" w:type="dxa"/>
          </w:tcPr>
          <w:p w14:paraId="5E4BEC20"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Provádění úprav existujících funkčních vlastností Software</w:t>
            </w:r>
            <w:r w:rsidR="00CF0035">
              <w:rPr>
                <w:rFonts w:ascii="Arial" w:hAnsi="Arial" w:cs="Arial"/>
                <w:bCs/>
                <w:sz w:val="20"/>
                <w:szCs w:val="20"/>
              </w:rPr>
              <w:t xml:space="preserve"> a/nebo vývoj nových funkcionalit, nových verzí, nebo nového Software</w:t>
            </w:r>
            <w:r w:rsidRPr="00A8797B">
              <w:rPr>
                <w:rFonts w:ascii="Arial" w:hAnsi="Arial" w:cs="Arial"/>
                <w:bCs/>
                <w:sz w:val="20"/>
                <w:szCs w:val="20"/>
              </w:rPr>
              <w:t xml:space="preserve">. </w:t>
            </w:r>
          </w:p>
        </w:tc>
      </w:tr>
      <w:tr w:rsidR="00A8797B" w:rsidRPr="00A8797B" w14:paraId="4DE3BCFD" w14:textId="77777777" w:rsidTr="00515BD1">
        <w:trPr>
          <w:cantSplit/>
        </w:trPr>
        <w:tc>
          <w:tcPr>
            <w:tcW w:w="2113" w:type="dxa"/>
          </w:tcPr>
          <w:p w14:paraId="3BC0CE2D" w14:textId="77777777" w:rsidR="00A8797B" w:rsidRPr="00A8797B" w:rsidRDefault="00A8797B" w:rsidP="005060FE">
            <w:pPr>
              <w:rPr>
                <w:rFonts w:ascii="Arial" w:hAnsi="Arial" w:cs="Arial"/>
                <w:sz w:val="20"/>
                <w:szCs w:val="20"/>
              </w:rPr>
            </w:pPr>
            <w:r w:rsidRPr="00A8797B">
              <w:rPr>
                <w:rFonts w:ascii="Arial" w:hAnsi="Arial" w:cs="Arial"/>
                <w:b/>
                <w:bCs/>
                <w:sz w:val="20"/>
                <w:szCs w:val="20"/>
              </w:rPr>
              <w:t xml:space="preserve">Servisní podpora </w:t>
            </w:r>
          </w:p>
        </w:tc>
        <w:tc>
          <w:tcPr>
            <w:tcW w:w="6816" w:type="dxa"/>
          </w:tcPr>
          <w:p w14:paraId="6EB26BF0"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Podpora,</w:t>
            </w:r>
            <w:r w:rsidRPr="00A8797B">
              <w:rPr>
                <w:rFonts w:ascii="Arial" w:hAnsi="Arial" w:cs="Arial"/>
                <w:b/>
                <w:bCs/>
                <w:sz w:val="20"/>
                <w:szCs w:val="20"/>
              </w:rPr>
              <w:t xml:space="preserve"> </w:t>
            </w:r>
            <w:r w:rsidRPr="00A8797B">
              <w:rPr>
                <w:rFonts w:ascii="Arial" w:hAnsi="Arial" w:cs="Arial"/>
                <w:sz w:val="20"/>
                <w:szCs w:val="20"/>
              </w:rPr>
              <w:t>která zahrnuje služby dle stanovených parametrů SLA (</w:t>
            </w:r>
            <w:proofErr w:type="spellStart"/>
            <w:r w:rsidRPr="00A8797B">
              <w:rPr>
                <w:rFonts w:ascii="Arial" w:hAnsi="Arial" w:cs="Arial"/>
                <w:sz w:val="20"/>
                <w:szCs w:val="20"/>
              </w:rPr>
              <w:t>Service</w:t>
            </w:r>
            <w:proofErr w:type="spellEnd"/>
            <w:r w:rsidRPr="00A8797B">
              <w:rPr>
                <w:rFonts w:ascii="Arial" w:hAnsi="Arial" w:cs="Arial"/>
                <w:sz w:val="20"/>
                <w:szCs w:val="20"/>
              </w:rPr>
              <w:t xml:space="preserve"> Level </w:t>
            </w:r>
            <w:proofErr w:type="spellStart"/>
            <w:r w:rsidRPr="00A8797B">
              <w:rPr>
                <w:rFonts w:ascii="Arial" w:hAnsi="Arial" w:cs="Arial"/>
                <w:sz w:val="20"/>
                <w:szCs w:val="20"/>
              </w:rPr>
              <w:t>Agreement</w:t>
            </w:r>
            <w:proofErr w:type="spellEnd"/>
            <w:r w:rsidRPr="00A8797B">
              <w:rPr>
                <w:rFonts w:ascii="Arial" w:hAnsi="Arial" w:cs="Arial"/>
                <w:sz w:val="20"/>
                <w:szCs w:val="20"/>
              </w:rPr>
              <w:t>), tedy služby poskytované k zajištění zásahů a služb</w:t>
            </w:r>
            <w:r w:rsidR="00764775">
              <w:rPr>
                <w:rFonts w:ascii="Arial" w:hAnsi="Arial" w:cs="Arial"/>
                <w:sz w:val="20"/>
                <w:szCs w:val="20"/>
              </w:rPr>
              <w:t>y</w:t>
            </w:r>
            <w:r w:rsidRPr="00A8797B">
              <w:rPr>
                <w:rFonts w:ascii="Arial" w:hAnsi="Arial" w:cs="Arial"/>
                <w:sz w:val="20"/>
                <w:szCs w:val="20"/>
              </w:rPr>
              <w:t xml:space="preserve"> </w:t>
            </w:r>
            <w:r w:rsidR="00764775" w:rsidRPr="00A8797B">
              <w:rPr>
                <w:rFonts w:ascii="Arial" w:hAnsi="Arial" w:cs="Arial"/>
                <w:sz w:val="20"/>
                <w:szCs w:val="20"/>
              </w:rPr>
              <w:t>poskytovan</w:t>
            </w:r>
            <w:r w:rsidR="00764775">
              <w:rPr>
                <w:rFonts w:ascii="Arial" w:hAnsi="Arial" w:cs="Arial"/>
                <w:sz w:val="20"/>
                <w:szCs w:val="20"/>
              </w:rPr>
              <w:t>é</w:t>
            </w:r>
            <w:r w:rsidR="00764775" w:rsidRPr="00A8797B">
              <w:rPr>
                <w:rFonts w:ascii="Arial" w:hAnsi="Arial" w:cs="Arial"/>
                <w:sz w:val="20"/>
                <w:szCs w:val="20"/>
              </w:rPr>
              <w:t xml:space="preserve"> </w:t>
            </w:r>
            <w:r w:rsidRPr="00A8797B">
              <w:rPr>
                <w:rFonts w:ascii="Arial" w:hAnsi="Arial" w:cs="Arial"/>
                <w:sz w:val="20"/>
                <w:szCs w:val="20"/>
              </w:rPr>
              <w:t>při správě a řešení problém</w:t>
            </w:r>
            <w:r>
              <w:rPr>
                <w:rFonts w:ascii="Arial" w:hAnsi="Arial" w:cs="Arial"/>
                <w:sz w:val="20"/>
                <w:szCs w:val="20"/>
              </w:rPr>
              <w:t xml:space="preserve">ů při užívání a provozu systému </w:t>
            </w:r>
            <w:r w:rsidR="00764775">
              <w:rPr>
                <w:rFonts w:ascii="Arial" w:hAnsi="Arial" w:cs="Arial"/>
                <w:sz w:val="20"/>
                <w:szCs w:val="20"/>
              </w:rPr>
              <w:t>Software</w:t>
            </w:r>
            <w:r w:rsidRPr="00A8797B">
              <w:rPr>
                <w:rFonts w:ascii="Arial" w:hAnsi="Arial" w:cs="Arial"/>
                <w:sz w:val="20"/>
                <w:szCs w:val="20"/>
              </w:rPr>
              <w:t xml:space="preserve"> (</w:t>
            </w:r>
            <w:r w:rsidR="00764775">
              <w:rPr>
                <w:rFonts w:ascii="Arial" w:hAnsi="Arial" w:cs="Arial"/>
                <w:sz w:val="20"/>
                <w:szCs w:val="20"/>
              </w:rPr>
              <w:t xml:space="preserve">hotline a </w:t>
            </w:r>
            <w:r w:rsidRPr="00A8797B">
              <w:rPr>
                <w:rFonts w:ascii="Arial" w:hAnsi="Arial" w:cs="Arial"/>
                <w:sz w:val="20"/>
                <w:szCs w:val="20"/>
              </w:rPr>
              <w:t>pohotovost k</w:t>
            </w:r>
            <w:r w:rsidR="00764775">
              <w:rPr>
                <w:rFonts w:ascii="Arial" w:hAnsi="Arial" w:cs="Arial"/>
                <w:sz w:val="20"/>
                <w:szCs w:val="20"/>
              </w:rPr>
              <w:t> </w:t>
            </w:r>
            <w:r w:rsidRPr="00A8797B">
              <w:rPr>
                <w:rFonts w:ascii="Arial" w:hAnsi="Arial" w:cs="Arial"/>
                <w:sz w:val="20"/>
                <w:szCs w:val="20"/>
              </w:rPr>
              <w:t>zásahu</w:t>
            </w:r>
            <w:r w:rsidR="00764775">
              <w:rPr>
                <w:rFonts w:ascii="Arial" w:hAnsi="Arial" w:cs="Arial"/>
                <w:sz w:val="20"/>
                <w:szCs w:val="20"/>
              </w:rPr>
              <w:t xml:space="preserve"> za účelem</w:t>
            </w:r>
            <w:r w:rsidRPr="00A8797B">
              <w:rPr>
                <w:rFonts w:ascii="Arial" w:hAnsi="Arial" w:cs="Arial"/>
                <w:sz w:val="20"/>
                <w:szCs w:val="20"/>
              </w:rPr>
              <w:t xml:space="preserve"> </w:t>
            </w:r>
            <w:r w:rsidR="00764775">
              <w:rPr>
                <w:rFonts w:ascii="Arial" w:hAnsi="Arial" w:cs="Arial"/>
                <w:sz w:val="20"/>
                <w:szCs w:val="20"/>
              </w:rPr>
              <w:t>řešení závad Software</w:t>
            </w:r>
            <w:r w:rsidRPr="00A8797B">
              <w:rPr>
                <w:rFonts w:ascii="Arial" w:hAnsi="Arial" w:cs="Arial"/>
                <w:sz w:val="20"/>
                <w:szCs w:val="20"/>
              </w:rPr>
              <w:t xml:space="preserve">). </w:t>
            </w:r>
          </w:p>
        </w:tc>
      </w:tr>
      <w:tr w:rsidR="00A8797B" w:rsidRPr="00A8797B" w14:paraId="617C56D0" w14:textId="77777777" w:rsidTr="00515BD1">
        <w:trPr>
          <w:cantSplit/>
        </w:trPr>
        <w:tc>
          <w:tcPr>
            <w:tcW w:w="2113" w:type="dxa"/>
          </w:tcPr>
          <w:p w14:paraId="34D617D8" w14:textId="77777777" w:rsidR="00A8797B" w:rsidRPr="00A8797B" w:rsidRDefault="00A8797B" w:rsidP="00A8797B">
            <w:pPr>
              <w:rPr>
                <w:rFonts w:ascii="Arial" w:hAnsi="Arial" w:cs="Arial"/>
                <w:sz w:val="20"/>
                <w:szCs w:val="20"/>
              </w:rPr>
            </w:pPr>
            <w:r w:rsidRPr="00A8797B">
              <w:rPr>
                <w:rFonts w:ascii="Arial" w:hAnsi="Arial" w:cs="Arial"/>
                <w:b/>
                <w:bCs/>
                <w:sz w:val="20"/>
                <w:szCs w:val="20"/>
              </w:rPr>
              <w:t>Software třetích stran</w:t>
            </w:r>
          </w:p>
        </w:tc>
        <w:tc>
          <w:tcPr>
            <w:tcW w:w="6816" w:type="dxa"/>
          </w:tcPr>
          <w:p w14:paraId="145D7C75"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 xml:space="preserve">Software, který nebyl vyvinut </w:t>
            </w:r>
            <w:r>
              <w:rPr>
                <w:rFonts w:ascii="Arial" w:hAnsi="Arial" w:cs="Arial"/>
                <w:bCs/>
                <w:sz w:val="20"/>
                <w:szCs w:val="20"/>
              </w:rPr>
              <w:t>Poskytovatelem</w:t>
            </w:r>
            <w:r w:rsidRPr="00A8797B">
              <w:rPr>
                <w:rFonts w:ascii="Arial" w:hAnsi="Arial" w:cs="Arial"/>
                <w:bCs/>
                <w:sz w:val="20"/>
                <w:szCs w:val="20"/>
              </w:rPr>
              <w:t xml:space="preserve"> a zároveň </w:t>
            </w:r>
            <w:r>
              <w:rPr>
                <w:rFonts w:ascii="Arial" w:hAnsi="Arial" w:cs="Arial"/>
                <w:bCs/>
                <w:sz w:val="20"/>
                <w:szCs w:val="20"/>
              </w:rPr>
              <w:t>Poskytovatel</w:t>
            </w:r>
            <w:r w:rsidRPr="00A8797B">
              <w:rPr>
                <w:rFonts w:ascii="Arial" w:hAnsi="Arial" w:cs="Arial"/>
                <w:bCs/>
                <w:sz w:val="20"/>
                <w:szCs w:val="20"/>
              </w:rPr>
              <w:t xml:space="preserve"> nemá k dispozici jeho zdrojové kódy a zároveň není oprávněn takový software upravovat.</w:t>
            </w:r>
          </w:p>
        </w:tc>
      </w:tr>
      <w:tr w:rsidR="00A8797B" w:rsidRPr="00A8797B" w14:paraId="7ABDC3B9" w14:textId="77777777" w:rsidTr="00515BD1">
        <w:trPr>
          <w:cantSplit/>
        </w:trPr>
        <w:tc>
          <w:tcPr>
            <w:tcW w:w="2113" w:type="dxa"/>
          </w:tcPr>
          <w:p w14:paraId="7A1B603F" w14:textId="77777777" w:rsidR="00A8797B" w:rsidRPr="00A8797B" w:rsidRDefault="00A8797B" w:rsidP="00A8797B">
            <w:pPr>
              <w:rPr>
                <w:rFonts w:ascii="Arial" w:hAnsi="Arial" w:cs="Arial"/>
                <w:sz w:val="20"/>
                <w:szCs w:val="20"/>
              </w:rPr>
            </w:pPr>
            <w:r w:rsidRPr="00A8797B">
              <w:rPr>
                <w:rFonts w:ascii="Arial" w:hAnsi="Arial" w:cs="Arial"/>
                <w:b/>
                <w:bCs/>
                <w:sz w:val="20"/>
                <w:szCs w:val="20"/>
              </w:rPr>
              <w:t>Licenční software</w:t>
            </w:r>
          </w:p>
        </w:tc>
        <w:tc>
          <w:tcPr>
            <w:tcW w:w="6816" w:type="dxa"/>
          </w:tcPr>
          <w:p w14:paraId="0748464E"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 xml:space="preserve">Software, který je dodáván dle podmínek licenční smlouvy. Jedná se o každý Software třetích stran. Na výtvory </w:t>
            </w:r>
            <w:r>
              <w:rPr>
                <w:rFonts w:ascii="Arial" w:hAnsi="Arial" w:cs="Arial"/>
                <w:bCs/>
                <w:sz w:val="20"/>
                <w:szCs w:val="20"/>
              </w:rPr>
              <w:t>Poskytovatele</w:t>
            </w:r>
            <w:r w:rsidRPr="00A8797B">
              <w:rPr>
                <w:rFonts w:ascii="Arial" w:hAnsi="Arial" w:cs="Arial"/>
                <w:bCs/>
                <w:sz w:val="20"/>
                <w:szCs w:val="20"/>
              </w:rPr>
              <w:t xml:space="preserve"> použité pro plnění této Smlouvy, vytvořené pro osoby odlišné od Objednatele, se hledí jako na výtvory provedené pro Objednatele na základě této spolupráce stran.</w:t>
            </w:r>
          </w:p>
        </w:tc>
      </w:tr>
      <w:tr w:rsidR="00A8797B" w:rsidRPr="00A8797B" w14:paraId="4A37AE49" w14:textId="77777777" w:rsidTr="00515BD1">
        <w:trPr>
          <w:cantSplit/>
        </w:trPr>
        <w:tc>
          <w:tcPr>
            <w:tcW w:w="2113" w:type="dxa"/>
          </w:tcPr>
          <w:p w14:paraId="5D0A828C" w14:textId="77777777" w:rsidR="00A8797B" w:rsidRPr="00A8797B" w:rsidRDefault="00A8797B" w:rsidP="00A8797B">
            <w:pPr>
              <w:rPr>
                <w:rFonts w:ascii="Arial" w:hAnsi="Arial" w:cs="Arial"/>
                <w:sz w:val="20"/>
                <w:szCs w:val="20"/>
              </w:rPr>
            </w:pPr>
            <w:r w:rsidRPr="00A8797B">
              <w:rPr>
                <w:rFonts w:ascii="Arial" w:hAnsi="Arial" w:cs="Arial"/>
                <w:b/>
                <w:bCs/>
                <w:sz w:val="20"/>
                <w:szCs w:val="20"/>
              </w:rPr>
              <w:t xml:space="preserve">Podpora Licenčního software </w:t>
            </w:r>
            <w:r w:rsidRPr="00A8797B">
              <w:rPr>
                <w:rFonts w:ascii="Arial" w:hAnsi="Arial" w:cs="Arial"/>
                <w:bCs/>
                <w:sz w:val="20"/>
                <w:szCs w:val="20"/>
              </w:rPr>
              <w:t>(</w:t>
            </w:r>
            <w:proofErr w:type="spellStart"/>
            <w:r w:rsidRPr="00A8797B">
              <w:rPr>
                <w:rFonts w:ascii="Arial" w:hAnsi="Arial" w:cs="Arial"/>
                <w:bCs/>
                <w:sz w:val="20"/>
                <w:szCs w:val="20"/>
              </w:rPr>
              <w:t>maintenance</w:t>
            </w:r>
            <w:proofErr w:type="spellEnd"/>
            <w:r w:rsidRPr="00A8797B">
              <w:rPr>
                <w:rFonts w:ascii="Arial" w:hAnsi="Arial" w:cs="Arial"/>
                <w:bCs/>
                <w:sz w:val="20"/>
                <w:szCs w:val="20"/>
              </w:rPr>
              <w:t>)</w:t>
            </w:r>
          </w:p>
        </w:tc>
        <w:tc>
          <w:tcPr>
            <w:tcW w:w="6816" w:type="dxa"/>
          </w:tcPr>
          <w:p w14:paraId="773F15E3" w14:textId="77777777" w:rsidR="00A8797B" w:rsidRPr="00A8797B" w:rsidRDefault="00A8797B" w:rsidP="00867C61">
            <w:pPr>
              <w:jc w:val="both"/>
              <w:rPr>
                <w:rFonts w:ascii="Arial" w:hAnsi="Arial" w:cs="Arial"/>
                <w:sz w:val="20"/>
                <w:szCs w:val="20"/>
              </w:rPr>
            </w:pPr>
            <w:r w:rsidRPr="00A8797B">
              <w:rPr>
                <w:rFonts w:ascii="Arial" w:hAnsi="Arial" w:cs="Arial"/>
                <w:sz w:val="20"/>
                <w:szCs w:val="20"/>
              </w:rPr>
              <w:t>P</w:t>
            </w:r>
            <w:r w:rsidRPr="00A8797B">
              <w:rPr>
                <w:rFonts w:ascii="Arial" w:hAnsi="Arial" w:cs="Arial"/>
                <w:bCs/>
                <w:sz w:val="20"/>
                <w:szCs w:val="20"/>
              </w:rPr>
              <w:t xml:space="preserve">lacená služba poskytovaná výrobcem Licenčního software anebo jeho partnerem, nebo třetí stranou, na </w:t>
            </w:r>
            <w:proofErr w:type="gramStart"/>
            <w:r w:rsidRPr="00A8797B">
              <w:rPr>
                <w:rFonts w:ascii="Arial" w:hAnsi="Arial" w:cs="Arial"/>
                <w:bCs/>
                <w:sz w:val="20"/>
                <w:szCs w:val="20"/>
              </w:rPr>
              <w:t>základě</w:t>
            </w:r>
            <w:proofErr w:type="gramEnd"/>
            <w:r w:rsidRPr="00A8797B">
              <w:rPr>
                <w:rFonts w:ascii="Arial" w:hAnsi="Arial" w:cs="Arial"/>
                <w:bCs/>
                <w:sz w:val="20"/>
                <w:szCs w:val="20"/>
              </w:rPr>
              <w:t xml:space="preserve"> které lze obvykle získat nové</w:t>
            </w:r>
            <w:r w:rsidR="00D75836">
              <w:rPr>
                <w:rFonts w:ascii="Arial" w:hAnsi="Arial" w:cs="Arial"/>
                <w:bCs/>
                <w:sz w:val="20"/>
                <w:szCs w:val="20"/>
              </w:rPr>
              <w:t>,</w:t>
            </w:r>
            <w:r w:rsidRPr="00A8797B">
              <w:rPr>
                <w:rFonts w:ascii="Arial" w:hAnsi="Arial" w:cs="Arial"/>
                <w:bCs/>
                <w:sz w:val="20"/>
                <w:szCs w:val="20"/>
              </w:rPr>
              <w:t xml:space="preserve"> nebo opravné verze daného software.</w:t>
            </w:r>
            <w:r w:rsidR="00D00EC9">
              <w:rPr>
                <w:rFonts w:ascii="Arial" w:hAnsi="Arial" w:cs="Arial"/>
                <w:bCs/>
                <w:sz w:val="20"/>
                <w:szCs w:val="20"/>
              </w:rPr>
              <w:t xml:space="preserve"> Detailní popis </w:t>
            </w:r>
            <w:proofErr w:type="spellStart"/>
            <w:r w:rsidR="00D00EC9">
              <w:rPr>
                <w:rFonts w:ascii="Arial" w:hAnsi="Arial" w:cs="Arial"/>
                <w:bCs/>
                <w:sz w:val="20"/>
                <w:szCs w:val="20"/>
              </w:rPr>
              <w:t>maintenance</w:t>
            </w:r>
            <w:proofErr w:type="spellEnd"/>
            <w:r w:rsidR="00D00EC9">
              <w:rPr>
                <w:rFonts w:ascii="Arial" w:hAnsi="Arial" w:cs="Arial"/>
                <w:bCs/>
                <w:sz w:val="20"/>
                <w:szCs w:val="20"/>
              </w:rPr>
              <w:t xml:space="preserve"> poskytované k Software je uveden v kapitole 2 </w:t>
            </w:r>
            <w:r w:rsidR="004348A1">
              <w:rPr>
                <w:rFonts w:ascii="Arial" w:hAnsi="Arial" w:cs="Arial"/>
                <w:bCs/>
                <w:sz w:val="20"/>
                <w:szCs w:val="20"/>
              </w:rPr>
              <w:t xml:space="preserve">Přílohy </w:t>
            </w:r>
            <w:r w:rsidR="00D00EC9">
              <w:rPr>
                <w:rFonts w:ascii="Arial" w:hAnsi="Arial" w:cs="Arial"/>
                <w:bCs/>
                <w:sz w:val="20"/>
                <w:szCs w:val="20"/>
              </w:rPr>
              <w:t xml:space="preserve">č. 4 této </w:t>
            </w:r>
            <w:r w:rsidR="00C45B25">
              <w:rPr>
                <w:rFonts w:ascii="Arial" w:hAnsi="Arial" w:cs="Arial"/>
                <w:bCs/>
                <w:sz w:val="20"/>
                <w:szCs w:val="20"/>
              </w:rPr>
              <w:t>s</w:t>
            </w:r>
            <w:r w:rsidR="00D00EC9">
              <w:rPr>
                <w:rFonts w:ascii="Arial" w:hAnsi="Arial" w:cs="Arial"/>
                <w:bCs/>
                <w:sz w:val="20"/>
                <w:szCs w:val="20"/>
              </w:rPr>
              <w:t>mlouvy</w:t>
            </w:r>
          </w:p>
        </w:tc>
      </w:tr>
      <w:tr w:rsidR="00A8797B" w:rsidRPr="00A8797B" w14:paraId="2A76EB0B" w14:textId="77777777" w:rsidTr="00515BD1">
        <w:trPr>
          <w:cantSplit/>
        </w:trPr>
        <w:tc>
          <w:tcPr>
            <w:tcW w:w="2113" w:type="dxa"/>
          </w:tcPr>
          <w:p w14:paraId="5525F412" w14:textId="77777777" w:rsidR="00A8797B" w:rsidRPr="00A8797B" w:rsidRDefault="00A8797B" w:rsidP="00A8797B">
            <w:pPr>
              <w:rPr>
                <w:rFonts w:ascii="Arial" w:hAnsi="Arial" w:cs="Arial"/>
                <w:sz w:val="20"/>
                <w:szCs w:val="20"/>
              </w:rPr>
            </w:pPr>
            <w:r w:rsidRPr="00A8797B">
              <w:rPr>
                <w:rFonts w:ascii="Arial" w:hAnsi="Arial" w:cs="Arial"/>
                <w:b/>
                <w:bCs/>
                <w:sz w:val="20"/>
                <w:szCs w:val="20"/>
              </w:rPr>
              <w:t xml:space="preserve">Informační systém hlášení </w:t>
            </w:r>
            <w:r w:rsidRPr="00A8797B">
              <w:rPr>
                <w:rFonts w:ascii="Arial" w:hAnsi="Arial" w:cs="Arial"/>
                <w:bCs/>
                <w:sz w:val="20"/>
                <w:szCs w:val="20"/>
              </w:rPr>
              <w:t xml:space="preserve">(též </w:t>
            </w:r>
            <w:r w:rsidRPr="00A8797B">
              <w:rPr>
                <w:rFonts w:ascii="Arial" w:hAnsi="Arial" w:cs="Arial"/>
                <w:b/>
                <w:bCs/>
                <w:sz w:val="20"/>
                <w:szCs w:val="20"/>
              </w:rPr>
              <w:t>ISH</w:t>
            </w:r>
            <w:r w:rsidRPr="00A8797B">
              <w:rPr>
                <w:rFonts w:ascii="Arial" w:hAnsi="Arial" w:cs="Arial"/>
                <w:bCs/>
                <w:sz w:val="20"/>
                <w:szCs w:val="20"/>
              </w:rPr>
              <w:t>)</w:t>
            </w:r>
          </w:p>
        </w:tc>
        <w:tc>
          <w:tcPr>
            <w:tcW w:w="6816" w:type="dxa"/>
          </w:tcPr>
          <w:p w14:paraId="2C11304E" w14:textId="4532E8F7" w:rsidR="00A8797B" w:rsidRPr="00A8797B" w:rsidRDefault="00A8797B" w:rsidP="00BB7BCA">
            <w:pPr>
              <w:jc w:val="both"/>
              <w:rPr>
                <w:rFonts w:ascii="Arial" w:hAnsi="Arial" w:cs="Arial"/>
                <w:sz w:val="20"/>
                <w:szCs w:val="20"/>
              </w:rPr>
            </w:pPr>
            <w:r w:rsidRPr="00A8797B">
              <w:rPr>
                <w:rFonts w:ascii="Arial" w:hAnsi="Arial" w:cs="Arial"/>
                <w:bCs/>
                <w:sz w:val="20"/>
                <w:szCs w:val="20"/>
              </w:rPr>
              <w:t xml:space="preserve">Informační systém </w:t>
            </w:r>
            <w:r>
              <w:rPr>
                <w:rFonts w:ascii="Arial" w:hAnsi="Arial" w:cs="Arial"/>
                <w:bCs/>
                <w:sz w:val="20"/>
                <w:szCs w:val="20"/>
              </w:rPr>
              <w:t>Poskytovatele</w:t>
            </w:r>
            <w:r w:rsidRPr="00A8797B">
              <w:rPr>
                <w:rFonts w:ascii="Arial" w:hAnsi="Arial" w:cs="Arial"/>
                <w:bCs/>
                <w:sz w:val="20"/>
                <w:szCs w:val="20"/>
              </w:rPr>
              <w:t>, který je určený pro veškerá Hlášení Objednatele související s provozem a užíváním Software a Licenčním software. ISH (ServiceDesk/e-mail) je přístupný pro Ohlašovatele na internetové adrese uvedené v</w:t>
            </w:r>
            <w:r w:rsidRPr="00A8797B">
              <w:rPr>
                <w:rFonts w:ascii="Arial" w:hAnsi="Arial" w:cs="Arial"/>
                <w:sz w:val="20"/>
                <w:szCs w:val="20"/>
              </w:rPr>
              <w:t xml:space="preserve"> </w:t>
            </w:r>
            <w:r w:rsidRPr="00A8797B">
              <w:rPr>
                <w:rFonts w:ascii="Arial" w:hAnsi="Arial" w:cs="Arial"/>
                <w:bCs/>
                <w:sz w:val="20"/>
                <w:szCs w:val="20"/>
              </w:rPr>
              <w:t>Seznamu kontaktních a internetových adres v příloze č.</w:t>
            </w:r>
            <w:r w:rsidR="00C45B25">
              <w:rPr>
                <w:rFonts w:ascii="Arial" w:hAnsi="Arial" w:cs="Arial"/>
                <w:bCs/>
                <w:sz w:val="20"/>
                <w:szCs w:val="20"/>
              </w:rPr>
              <w:t xml:space="preserve"> </w:t>
            </w:r>
            <w:r w:rsidR="00D00EC9">
              <w:rPr>
                <w:rFonts w:ascii="Arial" w:hAnsi="Arial" w:cs="Arial"/>
                <w:bCs/>
                <w:sz w:val="20"/>
                <w:szCs w:val="20"/>
              </w:rPr>
              <w:t>4</w:t>
            </w:r>
            <w:r w:rsidR="00D00EC9" w:rsidRPr="00A8797B">
              <w:rPr>
                <w:rFonts w:ascii="Arial" w:hAnsi="Arial" w:cs="Arial"/>
                <w:bCs/>
                <w:sz w:val="20"/>
                <w:szCs w:val="20"/>
              </w:rPr>
              <w:t xml:space="preserve"> </w:t>
            </w:r>
            <w:r w:rsidRPr="00A8797B">
              <w:rPr>
                <w:rFonts w:ascii="Arial" w:hAnsi="Arial" w:cs="Arial"/>
                <w:bCs/>
                <w:sz w:val="20"/>
                <w:szCs w:val="20"/>
              </w:rPr>
              <w:t xml:space="preserve">k této </w:t>
            </w:r>
            <w:r w:rsidR="00C45B25">
              <w:rPr>
                <w:rFonts w:ascii="Arial" w:hAnsi="Arial" w:cs="Arial"/>
                <w:bCs/>
                <w:sz w:val="20"/>
                <w:szCs w:val="20"/>
              </w:rPr>
              <w:t>s</w:t>
            </w:r>
            <w:r w:rsidRPr="00A8797B">
              <w:rPr>
                <w:rFonts w:ascii="Arial" w:hAnsi="Arial" w:cs="Arial"/>
                <w:bCs/>
                <w:sz w:val="20"/>
                <w:szCs w:val="20"/>
              </w:rPr>
              <w:t xml:space="preserve">mlouvě. ISH musí umožnit Objednateli založit požadavek na </w:t>
            </w:r>
            <w:r w:rsidR="004360E6">
              <w:rPr>
                <w:rFonts w:ascii="Arial" w:hAnsi="Arial" w:cs="Arial"/>
                <w:bCs/>
                <w:sz w:val="20"/>
                <w:szCs w:val="20"/>
              </w:rPr>
              <w:t>opravu kritické závady, nekritické závady i požadavku na změnu</w:t>
            </w:r>
            <w:r w:rsidRPr="00A8797B">
              <w:rPr>
                <w:rFonts w:ascii="Arial" w:hAnsi="Arial" w:cs="Arial"/>
                <w:bCs/>
                <w:sz w:val="20"/>
                <w:szCs w:val="20"/>
              </w:rPr>
              <w:t>.</w:t>
            </w:r>
          </w:p>
        </w:tc>
      </w:tr>
      <w:tr w:rsidR="003E5000" w:rsidRPr="00A8797B" w14:paraId="52D2FD85" w14:textId="77777777" w:rsidTr="00515BD1">
        <w:trPr>
          <w:cantSplit/>
        </w:trPr>
        <w:tc>
          <w:tcPr>
            <w:tcW w:w="2113" w:type="dxa"/>
          </w:tcPr>
          <w:p w14:paraId="2F23BC25" w14:textId="77777777" w:rsidR="003E5000" w:rsidRPr="003E5000" w:rsidRDefault="003E5000" w:rsidP="00A8797B">
            <w:pPr>
              <w:rPr>
                <w:rFonts w:ascii="Arial" w:hAnsi="Arial" w:cs="Arial"/>
                <w:b/>
                <w:bCs/>
                <w:sz w:val="20"/>
                <w:szCs w:val="20"/>
              </w:rPr>
            </w:pPr>
            <w:r w:rsidRPr="00867C61">
              <w:rPr>
                <w:rFonts w:ascii="Arial" w:hAnsi="Arial" w:cs="Arial"/>
                <w:b/>
                <w:sz w:val="20"/>
                <w:szCs w:val="20"/>
              </w:rPr>
              <w:t>ServiceDesk</w:t>
            </w:r>
          </w:p>
        </w:tc>
        <w:tc>
          <w:tcPr>
            <w:tcW w:w="6816" w:type="dxa"/>
          </w:tcPr>
          <w:p w14:paraId="08F5A54C" w14:textId="77777777" w:rsidR="003E5000" w:rsidRPr="003E5000" w:rsidRDefault="003E5000" w:rsidP="00867C61">
            <w:pPr>
              <w:jc w:val="both"/>
              <w:rPr>
                <w:rFonts w:ascii="Arial" w:hAnsi="Arial" w:cs="Arial"/>
                <w:bCs/>
                <w:sz w:val="20"/>
                <w:szCs w:val="20"/>
              </w:rPr>
            </w:pPr>
            <w:r w:rsidRPr="00867C61">
              <w:rPr>
                <w:rFonts w:ascii="Arial" w:hAnsi="Arial" w:cs="Arial"/>
                <w:sz w:val="20"/>
                <w:szCs w:val="20"/>
              </w:rPr>
              <w:t>Servisní portál zobrazující stav evidovaných aktivních servisních případů a aktuální informace.</w:t>
            </w:r>
            <w:r w:rsidR="00815674">
              <w:rPr>
                <w:rFonts w:ascii="Arial" w:hAnsi="Arial" w:cs="Arial"/>
                <w:sz w:val="20"/>
                <w:szCs w:val="20"/>
              </w:rPr>
              <w:t xml:space="preserve"> ServiceDesk musí umožňovat tvorbu Protokolu </w:t>
            </w:r>
            <w:proofErr w:type="gramStart"/>
            <w:r w:rsidR="00815674">
              <w:rPr>
                <w:rFonts w:ascii="Arial" w:hAnsi="Arial" w:cs="Arial"/>
                <w:sz w:val="20"/>
                <w:szCs w:val="20"/>
              </w:rPr>
              <w:t>ze</w:t>
            </w:r>
            <w:proofErr w:type="gramEnd"/>
            <w:r w:rsidR="00815674">
              <w:rPr>
                <w:rFonts w:ascii="Arial" w:hAnsi="Arial" w:cs="Arial"/>
                <w:sz w:val="20"/>
                <w:szCs w:val="20"/>
              </w:rPr>
              <w:t xml:space="preserve"> ServiceDesk.</w:t>
            </w:r>
          </w:p>
        </w:tc>
      </w:tr>
      <w:tr w:rsidR="00815674" w:rsidRPr="00A8797B" w14:paraId="188402A5" w14:textId="77777777" w:rsidTr="00515BD1">
        <w:trPr>
          <w:cantSplit/>
        </w:trPr>
        <w:tc>
          <w:tcPr>
            <w:tcW w:w="2113" w:type="dxa"/>
          </w:tcPr>
          <w:p w14:paraId="0354B7E7" w14:textId="77777777" w:rsidR="00815674" w:rsidRPr="00815674" w:rsidRDefault="00815674" w:rsidP="00A8797B">
            <w:pPr>
              <w:rPr>
                <w:rFonts w:ascii="Arial" w:hAnsi="Arial" w:cs="Arial"/>
                <w:b/>
                <w:sz w:val="20"/>
                <w:szCs w:val="20"/>
              </w:rPr>
            </w:pPr>
            <w:r>
              <w:rPr>
                <w:rFonts w:ascii="Arial" w:hAnsi="Arial" w:cs="Arial"/>
                <w:b/>
                <w:sz w:val="20"/>
                <w:szCs w:val="20"/>
              </w:rPr>
              <w:t xml:space="preserve">Protokol </w:t>
            </w:r>
            <w:proofErr w:type="gramStart"/>
            <w:r>
              <w:rPr>
                <w:rFonts w:ascii="Arial" w:hAnsi="Arial" w:cs="Arial"/>
                <w:b/>
                <w:sz w:val="20"/>
                <w:szCs w:val="20"/>
              </w:rPr>
              <w:t>ze</w:t>
            </w:r>
            <w:proofErr w:type="gramEnd"/>
            <w:r>
              <w:rPr>
                <w:rFonts w:ascii="Arial" w:hAnsi="Arial" w:cs="Arial"/>
                <w:b/>
                <w:sz w:val="20"/>
                <w:szCs w:val="20"/>
              </w:rPr>
              <w:t xml:space="preserve"> ServiceDesk</w:t>
            </w:r>
          </w:p>
        </w:tc>
        <w:tc>
          <w:tcPr>
            <w:tcW w:w="6816" w:type="dxa"/>
          </w:tcPr>
          <w:p w14:paraId="641FD190" w14:textId="77777777" w:rsidR="00815674" w:rsidRDefault="00815674" w:rsidP="00867C61">
            <w:pPr>
              <w:jc w:val="both"/>
              <w:rPr>
                <w:rFonts w:ascii="Arial" w:hAnsi="Arial" w:cs="Arial"/>
                <w:sz w:val="20"/>
                <w:szCs w:val="20"/>
              </w:rPr>
            </w:pPr>
            <w:r>
              <w:rPr>
                <w:rFonts w:ascii="Arial" w:hAnsi="Arial" w:cs="Arial"/>
                <w:sz w:val="20"/>
                <w:szCs w:val="20"/>
              </w:rPr>
              <w:t xml:space="preserve">Protokol generovaný z portálu ServiceDesk, který obsahuje ke zvolenému období data o nahlášených závadách a požadavcích Objednatele, stejně jako o čase a způsobu jejich řešení. Protokol </w:t>
            </w:r>
            <w:proofErr w:type="gramStart"/>
            <w:r>
              <w:rPr>
                <w:rFonts w:ascii="Arial" w:hAnsi="Arial" w:cs="Arial"/>
                <w:sz w:val="20"/>
                <w:szCs w:val="20"/>
              </w:rPr>
              <w:t>ze</w:t>
            </w:r>
            <w:proofErr w:type="gramEnd"/>
            <w:r>
              <w:rPr>
                <w:rFonts w:ascii="Arial" w:hAnsi="Arial" w:cs="Arial"/>
                <w:sz w:val="20"/>
                <w:szCs w:val="20"/>
              </w:rPr>
              <w:t xml:space="preserve"> ServiceDesk musí obsahovat vyplněné kolonky k jednotlivým řešeným případům (závadám a žádostem): </w:t>
            </w:r>
          </w:p>
          <w:p w14:paraId="33B76771" w14:textId="77777777" w:rsidR="00815674" w:rsidRDefault="00815674" w:rsidP="00D86101">
            <w:pPr>
              <w:pStyle w:val="Odstavecseseznamem"/>
              <w:numPr>
                <w:ilvl w:val="0"/>
                <w:numId w:val="36"/>
              </w:numPr>
              <w:spacing w:after="0"/>
              <w:ind w:left="714" w:hanging="357"/>
            </w:pPr>
            <w:r w:rsidRPr="00815674">
              <w:t>Zákazník</w:t>
            </w:r>
            <w:r w:rsidRPr="00815674">
              <w:tab/>
            </w:r>
          </w:p>
          <w:p w14:paraId="1E083AA3" w14:textId="77777777" w:rsidR="00815674" w:rsidRDefault="00815674" w:rsidP="00D86101">
            <w:pPr>
              <w:pStyle w:val="Odstavecseseznamem"/>
              <w:numPr>
                <w:ilvl w:val="0"/>
                <w:numId w:val="36"/>
              </w:numPr>
              <w:spacing w:after="0"/>
              <w:ind w:left="714" w:hanging="357"/>
            </w:pPr>
            <w:r w:rsidRPr="00815674">
              <w:t>Typ případu</w:t>
            </w:r>
          </w:p>
          <w:p w14:paraId="3CBE37DC" w14:textId="77777777" w:rsidR="00815674" w:rsidRDefault="00815674" w:rsidP="00D86101">
            <w:pPr>
              <w:pStyle w:val="Odstavecseseznamem"/>
              <w:numPr>
                <w:ilvl w:val="0"/>
                <w:numId w:val="36"/>
              </w:numPr>
              <w:spacing w:after="0"/>
              <w:ind w:left="714" w:hanging="357"/>
            </w:pPr>
            <w:r w:rsidRPr="00815674">
              <w:t>Důvod stavu</w:t>
            </w:r>
            <w:r w:rsidRPr="00815674">
              <w:tab/>
            </w:r>
          </w:p>
          <w:p w14:paraId="6871D90C" w14:textId="77777777" w:rsidR="00815674" w:rsidRDefault="00815674" w:rsidP="00D86101">
            <w:pPr>
              <w:pStyle w:val="Odstavecseseznamem"/>
              <w:numPr>
                <w:ilvl w:val="0"/>
                <w:numId w:val="36"/>
              </w:numPr>
              <w:spacing w:after="0"/>
              <w:ind w:left="714" w:hanging="357"/>
            </w:pPr>
            <w:r w:rsidRPr="00815674">
              <w:t>Název fáze procesu</w:t>
            </w:r>
            <w:r w:rsidRPr="00815674">
              <w:tab/>
            </w:r>
          </w:p>
          <w:p w14:paraId="72A0914D" w14:textId="77777777" w:rsidR="00815674" w:rsidRDefault="00815674" w:rsidP="00D86101">
            <w:pPr>
              <w:pStyle w:val="Odstavecseseznamem"/>
              <w:numPr>
                <w:ilvl w:val="0"/>
                <w:numId w:val="36"/>
              </w:numPr>
              <w:spacing w:after="0"/>
              <w:ind w:left="714" w:hanging="357"/>
            </w:pPr>
            <w:r w:rsidRPr="00815674">
              <w:t>Název případu</w:t>
            </w:r>
          </w:p>
          <w:p w14:paraId="14F31F0D" w14:textId="77777777" w:rsidR="00815674" w:rsidRDefault="00815674" w:rsidP="00D86101">
            <w:pPr>
              <w:pStyle w:val="Odstavecseseznamem"/>
              <w:numPr>
                <w:ilvl w:val="0"/>
                <w:numId w:val="36"/>
              </w:numPr>
              <w:spacing w:after="0"/>
              <w:ind w:left="714" w:hanging="357"/>
            </w:pPr>
            <w:r w:rsidRPr="00815674">
              <w:t>Komunikovat s</w:t>
            </w:r>
            <w:r w:rsidRPr="00815674">
              <w:tab/>
            </w:r>
          </w:p>
          <w:p w14:paraId="4DFAF4BD" w14:textId="77777777" w:rsidR="00815674" w:rsidRDefault="00815674" w:rsidP="00D86101">
            <w:pPr>
              <w:pStyle w:val="Odstavecseseznamem"/>
              <w:numPr>
                <w:ilvl w:val="0"/>
                <w:numId w:val="36"/>
              </w:numPr>
              <w:spacing w:after="0"/>
              <w:ind w:left="714" w:hanging="357"/>
            </w:pPr>
            <w:r w:rsidRPr="00815674">
              <w:t>Zákazníkem udaný typ případu</w:t>
            </w:r>
            <w:r w:rsidRPr="00815674">
              <w:tab/>
            </w:r>
          </w:p>
          <w:p w14:paraId="2F8BC749" w14:textId="77777777" w:rsidR="00815674" w:rsidRDefault="00815674" w:rsidP="00D86101">
            <w:pPr>
              <w:pStyle w:val="Odstavecseseznamem"/>
              <w:numPr>
                <w:ilvl w:val="0"/>
                <w:numId w:val="36"/>
              </w:numPr>
              <w:spacing w:after="0"/>
              <w:ind w:left="714" w:hanging="357"/>
            </w:pPr>
            <w:r w:rsidRPr="00815674">
              <w:t>Smlouva</w:t>
            </w:r>
            <w:r w:rsidRPr="00815674">
              <w:tab/>
            </w:r>
          </w:p>
          <w:p w14:paraId="20690015" w14:textId="77777777" w:rsidR="00815674" w:rsidRDefault="00815674" w:rsidP="00D86101">
            <w:pPr>
              <w:pStyle w:val="Odstavecseseznamem"/>
              <w:numPr>
                <w:ilvl w:val="0"/>
                <w:numId w:val="36"/>
              </w:numPr>
              <w:spacing w:after="0"/>
              <w:ind w:left="714" w:hanging="357"/>
            </w:pPr>
            <w:r w:rsidRPr="00815674">
              <w:t>Technologie</w:t>
            </w:r>
            <w:r w:rsidRPr="00815674">
              <w:tab/>
            </w:r>
          </w:p>
          <w:p w14:paraId="7734E0D2" w14:textId="77777777" w:rsidR="00815674" w:rsidRDefault="00815674" w:rsidP="00D86101">
            <w:pPr>
              <w:pStyle w:val="Odstavecseseznamem"/>
              <w:numPr>
                <w:ilvl w:val="0"/>
                <w:numId w:val="36"/>
              </w:numPr>
              <w:spacing w:after="0"/>
              <w:ind w:left="714" w:hanging="357"/>
            </w:pPr>
            <w:r w:rsidRPr="00815674">
              <w:t>Vytvořeno</w:t>
            </w:r>
            <w:r w:rsidRPr="00815674">
              <w:tab/>
            </w:r>
          </w:p>
          <w:p w14:paraId="42A1C529" w14:textId="77777777" w:rsidR="00815674" w:rsidRDefault="00815674" w:rsidP="00D86101">
            <w:pPr>
              <w:pStyle w:val="Odstavecseseznamem"/>
              <w:numPr>
                <w:ilvl w:val="0"/>
                <w:numId w:val="36"/>
              </w:numPr>
              <w:spacing w:after="0"/>
              <w:ind w:left="714" w:hanging="357"/>
            </w:pPr>
            <w:r w:rsidRPr="00815674">
              <w:t>Uzavřeno</w:t>
            </w:r>
            <w:r w:rsidRPr="00815674">
              <w:tab/>
            </w:r>
          </w:p>
          <w:p w14:paraId="53158CE3" w14:textId="77777777" w:rsidR="00815674" w:rsidRDefault="00815674" w:rsidP="00D86101">
            <w:pPr>
              <w:pStyle w:val="Odstavecseseznamem"/>
              <w:numPr>
                <w:ilvl w:val="0"/>
                <w:numId w:val="36"/>
              </w:numPr>
              <w:spacing w:after="0"/>
              <w:ind w:left="714" w:hanging="357"/>
            </w:pPr>
            <w:r w:rsidRPr="00815674">
              <w:t>Číslo případu</w:t>
            </w:r>
          </w:p>
          <w:p w14:paraId="7CCAB5E1" w14:textId="77777777" w:rsidR="00815674" w:rsidRDefault="00815674" w:rsidP="00D86101">
            <w:pPr>
              <w:pStyle w:val="Odstavecseseznamem"/>
              <w:numPr>
                <w:ilvl w:val="0"/>
                <w:numId w:val="36"/>
              </w:numPr>
              <w:spacing w:after="0"/>
              <w:ind w:left="714" w:hanging="357"/>
            </w:pPr>
            <w:r w:rsidRPr="00815674">
              <w:t>Skutečná doba trvání (h)</w:t>
            </w:r>
            <w:r w:rsidRPr="00815674">
              <w:tab/>
            </w:r>
          </w:p>
          <w:p w14:paraId="07B07BA4" w14:textId="77777777" w:rsidR="00815674" w:rsidRPr="00815674" w:rsidRDefault="00815674" w:rsidP="00D86101">
            <w:pPr>
              <w:pStyle w:val="Odstavecseseznamem"/>
              <w:numPr>
                <w:ilvl w:val="0"/>
                <w:numId w:val="36"/>
              </w:numPr>
              <w:spacing w:after="0"/>
              <w:ind w:left="714" w:hanging="357"/>
            </w:pPr>
            <w:r w:rsidRPr="00815674">
              <w:t>Vlastník</w:t>
            </w:r>
          </w:p>
        </w:tc>
      </w:tr>
      <w:tr w:rsidR="00A8797B" w:rsidRPr="00A8797B" w14:paraId="089A9BF1" w14:textId="77777777" w:rsidTr="00515BD1">
        <w:trPr>
          <w:cantSplit/>
        </w:trPr>
        <w:tc>
          <w:tcPr>
            <w:tcW w:w="2113" w:type="dxa"/>
          </w:tcPr>
          <w:p w14:paraId="1B663309" w14:textId="77777777" w:rsidR="00A8797B" w:rsidRPr="00A8797B" w:rsidRDefault="00A8797B" w:rsidP="00A8797B">
            <w:pPr>
              <w:rPr>
                <w:rFonts w:ascii="Arial" w:hAnsi="Arial" w:cs="Arial"/>
                <w:sz w:val="20"/>
                <w:szCs w:val="20"/>
              </w:rPr>
            </w:pPr>
            <w:r w:rsidRPr="00A8797B">
              <w:rPr>
                <w:rFonts w:ascii="Arial" w:hAnsi="Arial" w:cs="Arial"/>
                <w:b/>
                <w:bCs/>
                <w:sz w:val="20"/>
                <w:szCs w:val="20"/>
              </w:rPr>
              <w:lastRenderedPageBreak/>
              <w:t>Hlášení</w:t>
            </w:r>
          </w:p>
        </w:tc>
        <w:tc>
          <w:tcPr>
            <w:tcW w:w="6816" w:type="dxa"/>
          </w:tcPr>
          <w:p w14:paraId="3AC09180" w14:textId="4D2028CA" w:rsidR="00A8797B" w:rsidRPr="00A8797B" w:rsidRDefault="00A8797B">
            <w:pPr>
              <w:jc w:val="both"/>
              <w:rPr>
                <w:rFonts w:ascii="Arial" w:hAnsi="Arial" w:cs="Arial"/>
                <w:sz w:val="20"/>
                <w:szCs w:val="20"/>
              </w:rPr>
            </w:pPr>
            <w:r w:rsidRPr="00A8797B">
              <w:rPr>
                <w:rFonts w:ascii="Arial" w:hAnsi="Arial" w:cs="Arial"/>
                <w:bCs/>
                <w:sz w:val="20"/>
                <w:szCs w:val="20"/>
              </w:rPr>
              <w:t xml:space="preserve">Zápis Ohlašovatele do ISH. Pokud není ISH prokazatelně dostupný, je Ohlašovatel oprávněn použít pro Hlášení </w:t>
            </w:r>
            <w:r w:rsidR="00FB0BAB">
              <w:rPr>
                <w:rFonts w:ascii="Arial" w:hAnsi="Arial" w:cs="Arial"/>
                <w:bCs/>
                <w:sz w:val="20"/>
                <w:szCs w:val="20"/>
              </w:rPr>
              <w:t>kontakt</w:t>
            </w:r>
            <w:r w:rsidR="00FB0BAB" w:rsidRPr="00A8797B">
              <w:rPr>
                <w:rFonts w:ascii="Arial" w:hAnsi="Arial" w:cs="Arial"/>
                <w:bCs/>
                <w:sz w:val="20"/>
                <w:szCs w:val="20"/>
              </w:rPr>
              <w:t xml:space="preserve"> </w:t>
            </w:r>
            <w:r w:rsidRPr="00A8797B">
              <w:rPr>
                <w:rFonts w:ascii="Arial" w:hAnsi="Arial" w:cs="Arial"/>
                <w:bCs/>
                <w:sz w:val="20"/>
                <w:szCs w:val="20"/>
              </w:rPr>
              <w:t>ze Seznamu kontaktních a internetových adres uvedenou v příloze č.</w:t>
            </w:r>
            <w:r w:rsidR="00C45B25">
              <w:rPr>
                <w:rFonts w:ascii="Arial" w:hAnsi="Arial" w:cs="Arial"/>
                <w:bCs/>
                <w:sz w:val="20"/>
                <w:szCs w:val="20"/>
              </w:rPr>
              <w:t xml:space="preserve"> </w:t>
            </w:r>
            <w:r w:rsidR="00D00EC9">
              <w:rPr>
                <w:rFonts w:ascii="Arial" w:hAnsi="Arial" w:cs="Arial"/>
                <w:bCs/>
                <w:sz w:val="20"/>
                <w:szCs w:val="20"/>
              </w:rPr>
              <w:t>4</w:t>
            </w:r>
            <w:r w:rsidR="00D00EC9" w:rsidRPr="00A8797B">
              <w:rPr>
                <w:rFonts w:ascii="Arial" w:hAnsi="Arial" w:cs="Arial"/>
                <w:bCs/>
                <w:sz w:val="20"/>
                <w:szCs w:val="20"/>
              </w:rPr>
              <w:t xml:space="preserve"> </w:t>
            </w:r>
            <w:r w:rsidRPr="00A8797B">
              <w:rPr>
                <w:rFonts w:ascii="Arial" w:hAnsi="Arial" w:cs="Arial"/>
                <w:bCs/>
                <w:sz w:val="20"/>
                <w:szCs w:val="20"/>
              </w:rPr>
              <w:t xml:space="preserve">k této </w:t>
            </w:r>
            <w:r w:rsidR="00C45B25">
              <w:rPr>
                <w:rFonts w:ascii="Arial" w:hAnsi="Arial" w:cs="Arial"/>
                <w:bCs/>
                <w:sz w:val="20"/>
                <w:szCs w:val="20"/>
              </w:rPr>
              <w:t>s</w:t>
            </w:r>
            <w:r w:rsidRPr="00A8797B">
              <w:rPr>
                <w:rFonts w:ascii="Arial" w:hAnsi="Arial" w:cs="Arial"/>
                <w:bCs/>
                <w:sz w:val="20"/>
                <w:szCs w:val="20"/>
              </w:rPr>
              <w:t>mlouvě. Takto zaslaná zpráva Hlášení musí obsahovat shodné údaje jako zpráva zapsaná do ISH.</w:t>
            </w:r>
          </w:p>
        </w:tc>
      </w:tr>
      <w:tr w:rsidR="00A8797B" w:rsidRPr="00A8797B" w14:paraId="0B858991" w14:textId="77777777" w:rsidTr="00515BD1">
        <w:trPr>
          <w:cantSplit/>
        </w:trPr>
        <w:tc>
          <w:tcPr>
            <w:tcW w:w="2113" w:type="dxa"/>
          </w:tcPr>
          <w:p w14:paraId="2E5D281F" w14:textId="77777777" w:rsidR="00A8797B" w:rsidRPr="00A8797B" w:rsidRDefault="00A8797B" w:rsidP="00A8797B">
            <w:pPr>
              <w:rPr>
                <w:rFonts w:ascii="Arial" w:hAnsi="Arial" w:cs="Arial"/>
                <w:sz w:val="20"/>
                <w:szCs w:val="20"/>
              </w:rPr>
            </w:pPr>
            <w:r w:rsidRPr="00A8797B">
              <w:rPr>
                <w:rFonts w:ascii="Arial" w:hAnsi="Arial" w:cs="Arial"/>
                <w:b/>
                <w:bCs/>
                <w:sz w:val="20"/>
                <w:szCs w:val="20"/>
              </w:rPr>
              <w:t>Služba Hot-line</w:t>
            </w:r>
          </w:p>
        </w:tc>
        <w:tc>
          <w:tcPr>
            <w:tcW w:w="6816" w:type="dxa"/>
          </w:tcPr>
          <w:p w14:paraId="46D8F03F" w14:textId="77777777" w:rsidR="00A8797B" w:rsidRPr="00A8797B" w:rsidRDefault="003E5000" w:rsidP="00867C61">
            <w:pPr>
              <w:jc w:val="both"/>
              <w:rPr>
                <w:rFonts w:ascii="Arial" w:hAnsi="Arial" w:cs="Arial"/>
                <w:sz w:val="20"/>
                <w:szCs w:val="20"/>
              </w:rPr>
            </w:pPr>
            <w:r w:rsidRPr="003E5000">
              <w:rPr>
                <w:rFonts w:ascii="Arial" w:hAnsi="Arial" w:cs="Arial"/>
                <w:bCs/>
                <w:sz w:val="20"/>
                <w:szCs w:val="20"/>
              </w:rPr>
              <w:t>Služba příjmu hlášení závad, dostupná telefonicky a e-mailem. Každé telefonické hlášení je nutno doplnit zasláním e-mailu. Pro měření SLA je směrodatná reakční doba.</w:t>
            </w:r>
            <w:r>
              <w:rPr>
                <w:rFonts w:ascii="Arial" w:hAnsi="Arial" w:cs="Arial"/>
                <w:bCs/>
                <w:sz w:val="20"/>
                <w:szCs w:val="20"/>
              </w:rPr>
              <w:t xml:space="preserve"> </w:t>
            </w:r>
            <w:r w:rsidR="00A8797B" w:rsidRPr="00A8797B">
              <w:rPr>
                <w:rFonts w:ascii="Arial" w:hAnsi="Arial" w:cs="Arial"/>
                <w:bCs/>
                <w:sz w:val="20"/>
                <w:szCs w:val="20"/>
              </w:rPr>
              <w:t xml:space="preserve">Poskytování odpovědí </w:t>
            </w:r>
            <w:r>
              <w:rPr>
                <w:rFonts w:ascii="Arial" w:hAnsi="Arial" w:cs="Arial"/>
                <w:bCs/>
                <w:sz w:val="20"/>
                <w:szCs w:val="20"/>
              </w:rPr>
              <w:t xml:space="preserve">probíhá </w:t>
            </w:r>
            <w:r w:rsidR="00A8797B" w:rsidRPr="00A8797B">
              <w:rPr>
                <w:rFonts w:ascii="Arial" w:hAnsi="Arial" w:cs="Arial"/>
                <w:bCs/>
                <w:sz w:val="20"/>
                <w:szCs w:val="20"/>
              </w:rPr>
              <w:t xml:space="preserve">prostřednictvím telefonické linky nebo </w:t>
            </w:r>
            <w:r w:rsidR="00A8797B" w:rsidRPr="00A8797B">
              <w:rPr>
                <w:rFonts w:ascii="Arial" w:hAnsi="Arial" w:cs="Arial"/>
                <w:sz w:val="20"/>
                <w:szCs w:val="20"/>
              </w:rPr>
              <w:t>též elektronickou poštou</w:t>
            </w:r>
            <w:r w:rsidR="00A8797B" w:rsidRPr="00A8797B">
              <w:rPr>
                <w:rFonts w:ascii="Arial" w:hAnsi="Arial" w:cs="Arial"/>
                <w:bCs/>
                <w:sz w:val="20"/>
                <w:szCs w:val="20"/>
              </w:rPr>
              <w:t xml:space="preserve"> na krátké otázky a konzultace týkající se problémů s provozem a užíváním Software (například problémy při instalaci a migraci, při návrhu a nastavení, při ladění Software, při zálohování a obnově dat, při správě systému, otázky týkající se kompatibility, funkčnosti, atd.), poskytování součinnosti s dodavateli ostatních informačních technologií v souvislosti s řešením problémů s provozem a užíváním Software a Licenčního software.</w:t>
            </w:r>
            <w:r>
              <w:rPr>
                <w:rFonts w:ascii="Arial" w:hAnsi="Arial" w:cs="Arial"/>
                <w:bCs/>
                <w:sz w:val="20"/>
                <w:szCs w:val="20"/>
              </w:rPr>
              <w:t xml:space="preserve"> </w:t>
            </w:r>
          </w:p>
        </w:tc>
      </w:tr>
      <w:tr w:rsidR="00A8797B" w:rsidRPr="00A8797B" w14:paraId="43FDF961" w14:textId="77777777" w:rsidTr="00515BD1">
        <w:trPr>
          <w:cantSplit/>
        </w:trPr>
        <w:tc>
          <w:tcPr>
            <w:tcW w:w="2113" w:type="dxa"/>
          </w:tcPr>
          <w:p w14:paraId="1CFB29A3"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Hardware</w:t>
            </w:r>
          </w:p>
        </w:tc>
        <w:tc>
          <w:tcPr>
            <w:tcW w:w="6816" w:type="dxa"/>
          </w:tcPr>
          <w:p w14:paraId="6A792143"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Technické zařízení potřebné pro provoz </w:t>
            </w:r>
            <w:r w:rsidR="00D00EC9">
              <w:rPr>
                <w:rFonts w:ascii="Arial" w:hAnsi="Arial" w:cs="Arial"/>
                <w:bCs/>
                <w:sz w:val="20"/>
                <w:szCs w:val="20"/>
              </w:rPr>
              <w:t>Software</w:t>
            </w:r>
            <w:r w:rsidRPr="00A8797B">
              <w:rPr>
                <w:rFonts w:ascii="Arial" w:hAnsi="Arial" w:cs="Arial"/>
                <w:bCs/>
                <w:sz w:val="20"/>
                <w:szCs w:val="20"/>
              </w:rPr>
              <w:t>.</w:t>
            </w:r>
            <w:r w:rsidR="00C45B25">
              <w:rPr>
                <w:rFonts w:ascii="Arial" w:hAnsi="Arial" w:cs="Arial"/>
                <w:bCs/>
                <w:sz w:val="20"/>
                <w:szCs w:val="20"/>
              </w:rPr>
              <w:t xml:space="preserve"> Minimální požadavky na hardware uvádí příloha č. 6 této smlouvy. </w:t>
            </w:r>
          </w:p>
        </w:tc>
      </w:tr>
      <w:tr w:rsidR="00A8797B" w:rsidRPr="00A8797B" w14:paraId="6C41C2FE" w14:textId="77777777" w:rsidTr="00515BD1">
        <w:trPr>
          <w:cantSplit/>
        </w:trPr>
        <w:tc>
          <w:tcPr>
            <w:tcW w:w="2113" w:type="dxa"/>
          </w:tcPr>
          <w:p w14:paraId="0154E99D"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Aktualizace Software</w:t>
            </w:r>
          </w:p>
        </w:tc>
        <w:tc>
          <w:tcPr>
            <w:tcW w:w="6816" w:type="dxa"/>
          </w:tcPr>
          <w:p w14:paraId="3192EAAD"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Verze Software, která je provedena </w:t>
            </w:r>
            <w:r w:rsidR="00693648">
              <w:rPr>
                <w:rFonts w:ascii="Arial" w:hAnsi="Arial" w:cs="Arial"/>
                <w:bCs/>
                <w:sz w:val="20"/>
                <w:szCs w:val="20"/>
              </w:rPr>
              <w:t>Poskytovatelem</w:t>
            </w:r>
            <w:r w:rsidRPr="00A8797B">
              <w:rPr>
                <w:rFonts w:ascii="Arial" w:hAnsi="Arial" w:cs="Arial"/>
                <w:bCs/>
                <w:sz w:val="20"/>
                <w:szCs w:val="20"/>
              </w:rPr>
              <w:t xml:space="preserve"> v rámci technické podpory Software a obsahuje avizované odstraněné ZKZ, Změny realizované na základě Operativních požadavků a další technická vylepšení.</w:t>
            </w:r>
          </w:p>
        </w:tc>
      </w:tr>
      <w:tr w:rsidR="00A8797B" w:rsidRPr="00A8797B" w14:paraId="25E1C5C8" w14:textId="77777777" w:rsidTr="00515BD1">
        <w:trPr>
          <w:cantSplit/>
        </w:trPr>
        <w:tc>
          <w:tcPr>
            <w:tcW w:w="2113" w:type="dxa"/>
          </w:tcPr>
          <w:p w14:paraId="31E26EF1"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Dokumentace Software</w:t>
            </w:r>
          </w:p>
        </w:tc>
        <w:tc>
          <w:tcPr>
            <w:tcW w:w="6816" w:type="dxa"/>
          </w:tcPr>
          <w:p w14:paraId="56C6DB8E"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Dokument nebo dokumenty obsahující popis Software a podmínky pro provoz Software.</w:t>
            </w:r>
          </w:p>
        </w:tc>
      </w:tr>
      <w:tr w:rsidR="00A8797B" w:rsidRPr="00A8797B" w14:paraId="17371F85" w14:textId="77777777" w:rsidTr="00515BD1">
        <w:trPr>
          <w:cantSplit/>
        </w:trPr>
        <w:tc>
          <w:tcPr>
            <w:tcW w:w="2113" w:type="dxa"/>
          </w:tcPr>
          <w:p w14:paraId="616D5269"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Uživatelská dokumentace</w:t>
            </w:r>
          </w:p>
        </w:tc>
        <w:tc>
          <w:tcPr>
            <w:tcW w:w="6816" w:type="dxa"/>
          </w:tcPr>
          <w:p w14:paraId="39FF6E4C"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Dokument nebo dokumenty obsahující uživatelský návod k užívání Software a Licenčního software</w:t>
            </w:r>
            <w:r w:rsidR="00F452A8">
              <w:rPr>
                <w:rFonts w:ascii="Arial" w:hAnsi="Arial" w:cs="Arial"/>
                <w:bCs/>
                <w:sz w:val="20"/>
                <w:szCs w:val="20"/>
              </w:rPr>
              <w:t xml:space="preserve"> na základě akceptované Analýzy.</w:t>
            </w:r>
          </w:p>
        </w:tc>
      </w:tr>
      <w:tr w:rsidR="00A8797B" w:rsidRPr="00A8797B" w14:paraId="48F0BEE9" w14:textId="77777777" w:rsidTr="00515BD1">
        <w:trPr>
          <w:cantSplit/>
        </w:trPr>
        <w:tc>
          <w:tcPr>
            <w:tcW w:w="2113" w:type="dxa"/>
          </w:tcPr>
          <w:p w14:paraId="38C0F6DA"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Závada</w:t>
            </w:r>
          </w:p>
        </w:tc>
        <w:tc>
          <w:tcPr>
            <w:tcW w:w="6816" w:type="dxa"/>
          </w:tcPr>
          <w:p w14:paraId="5DCAD240"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Stav kdy Software vykazuje funkční vlastnosti, které jsou v rozporu s předanou </w:t>
            </w:r>
            <w:r w:rsidR="004D0340">
              <w:rPr>
                <w:rFonts w:ascii="Arial" w:hAnsi="Arial" w:cs="Arial"/>
                <w:bCs/>
                <w:sz w:val="20"/>
                <w:szCs w:val="20"/>
              </w:rPr>
              <w:t xml:space="preserve">Analýzou, </w:t>
            </w:r>
            <w:r w:rsidR="00D75836">
              <w:rPr>
                <w:rFonts w:ascii="Arial" w:hAnsi="Arial" w:cs="Arial"/>
                <w:bCs/>
                <w:sz w:val="20"/>
                <w:szCs w:val="20"/>
              </w:rPr>
              <w:t xml:space="preserve">a/nebo </w:t>
            </w:r>
            <w:r w:rsidRPr="00A8797B">
              <w:rPr>
                <w:rFonts w:ascii="Arial" w:hAnsi="Arial" w:cs="Arial"/>
                <w:bCs/>
                <w:sz w:val="20"/>
                <w:szCs w:val="20"/>
              </w:rPr>
              <w:t>Dokumentací Software a</w:t>
            </w:r>
            <w:r w:rsidR="00D75836">
              <w:rPr>
                <w:rFonts w:ascii="Arial" w:hAnsi="Arial" w:cs="Arial"/>
                <w:bCs/>
                <w:sz w:val="20"/>
                <w:szCs w:val="20"/>
              </w:rPr>
              <w:t>/nebo</w:t>
            </w:r>
            <w:r w:rsidRPr="00A8797B">
              <w:rPr>
                <w:rFonts w:ascii="Arial" w:hAnsi="Arial" w:cs="Arial"/>
                <w:bCs/>
                <w:sz w:val="20"/>
                <w:szCs w:val="20"/>
              </w:rPr>
              <w:t xml:space="preserve"> Uživatelskou dokumentací</w:t>
            </w:r>
            <w:r w:rsidR="00F452A8">
              <w:rPr>
                <w:rFonts w:ascii="Arial" w:hAnsi="Arial" w:cs="Arial"/>
                <w:bCs/>
                <w:sz w:val="20"/>
                <w:szCs w:val="20"/>
              </w:rPr>
              <w:t>.</w:t>
            </w:r>
          </w:p>
        </w:tc>
      </w:tr>
      <w:tr w:rsidR="00A8797B" w:rsidRPr="00A8797B" w14:paraId="4533D564" w14:textId="77777777" w:rsidTr="00515BD1">
        <w:trPr>
          <w:cantSplit/>
        </w:trPr>
        <w:tc>
          <w:tcPr>
            <w:tcW w:w="2113" w:type="dxa"/>
          </w:tcPr>
          <w:p w14:paraId="56D8CC6E"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Kritická závada</w:t>
            </w:r>
          </w:p>
        </w:tc>
        <w:tc>
          <w:tcPr>
            <w:tcW w:w="6816" w:type="dxa"/>
          </w:tcPr>
          <w:p w14:paraId="5627855B" w14:textId="77777777" w:rsidR="00A8797B" w:rsidRPr="00A8797B" w:rsidRDefault="00F452A8" w:rsidP="00867C61">
            <w:pPr>
              <w:jc w:val="both"/>
              <w:rPr>
                <w:rFonts w:ascii="Arial" w:hAnsi="Arial" w:cs="Arial"/>
                <w:bCs/>
                <w:sz w:val="20"/>
                <w:szCs w:val="20"/>
              </w:rPr>
            </w:pPr>
            <w:r>
              <w:rPr>
                <w:rFonts w:ascii="Arial" w:hAnsi="Arial" w:cs="Arial"/>
                <w:bCs/>
                <w:sz w:val="20"/>
                <w:szCs w:val="20"/>
              </w:rPr>
              <w:t xml:space="preserve">Je takovou Závadou, kdy </w:t>
            </w:r>
            <w:r w:rsidRPr="00F452A8">
              <w:rPr>
                <w:rFonts w:ascii="Arial" w:hAnsi="Arial" w:cs="Arial"/>
                <w:bCs/>
                <w:sz w:val="20"/>
                <w:szCs w:val="20"/>
              </w:rPr>
              <w:t xml:space="preserve">Software nepracuje zcela nebo jsou výrazně omezeny jeho základní funkce, přičemž je omezen provoz minimálně </w:t>
            </w:r>
            <w:proofErr w:type="gramStart"/>
            <w:r w:rsidRPr="00F452A8">
              <w:rPr>
                <w:rFonts w:ascii="Arial" w:hAnsi="Arial" w:cs="Arial"/>
                <w:bCs/>
                <w:sz w:val="20"/>
                <w:szCs w:val="20"/>
              </w:rPr>
              <w:t>20%</w:t>
            </w:r>
            <w:proofErr w:type="gramEnd"/>
            <w:r w:rsidRPr="00F452A8">
              <w:rPr>
                <w:rFonts w:ascii="Arial" w:hAnsi="Arial" w:cs="Arial"/>
                <w:bCs/>
                <w:sz w:val="20"/>
                <w:szCs w:val="20"/>
              </w:rPr>
              <w:t xml:space="preserve"> agentů nebo vstupních linek.</w:t>
            </w:r>
          </w:p>
        </w:tc>
      </w:tr>
      <w:tr w:rsidR="00A8797B" w:rsidRPr="00A8797B" w14:paraId="6F6D4571" w14:textId="77777777" w:rsidTr="00515BD1">
        <w:trPr>
          <w:cantSplit/>
        </w:trPr>
        <w:tc>
          <w:tcPr>
            <w:tcW w:w="2113" w:type="dxa"/>
          </w:tcPr>
          <w:p w14:paraId="708E354B"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ZKZ</w:t>
            </w:r>
          </w:p>
        </w:tc>
        <w:tc>
          <w:tcPr>
            <w:tcW w:w="6816" w:type="dxa"/>
          </w:tcPr>
          <w:p w14:paraId="1A9F6187"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Zkratka souhrnně označující Závadu nebo Kritickou závadu.</w:t>
            </w:r>
          </w:p>
        </w:tc>
      </w:tr>
      <w:tr w:rsidR="00A8797B" w:rsidRPr="00A8797B" w14:paraId="5D12635B" w14:textId="77777777" w:rsidTr="00515BD1">
        <w:trPr>
          <w:cantSplit/>
        </w:trPr>
        <w:tc>
          <w:tcPr>
            <w:tcW w:w="2113" w:type="dxa"/>
          </w:tcPr>
          <w:p w14:paraId="4E0DF23E"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Změna</w:t>
            </w:r>
          </w:p>
        </w:tc>
        <w:tc>
          <w:tcPr>
            <w:tcW w:w="6816" w:type="dxa"/>
          </w:tcPr>
          <w:p w14:paraId="08130779" w14:textId="77777777" w:rsidR="00A8797B" w:rsidRPr="00A8797B" w:rsidDel="00F93B1D" w:rsidRDefault="00A8797B" w:rsidP="00867C61">
            <w:pPr>
              <w:jc w:val="both"/>
              <w:rPr>
                <w:rFonts w:ascii="Arial" w:hAnsi="Arial" w:cs="Arial"/>
                <w:bCs/>
                <w:sz w:val="20"/>
                <w:szCs w:val="20"/>
              </w:rPr>
            </w:pPr>
            <w:r w:rsidRPr="00A8797B">
              <w:rPr>
                <w:rFonts w:ascii="Arial" w:hAnsi="Arial" w:cs="Arial"/>
                <w:bCs/>
                <w:sz w:val="20"/>
                <w:szCs w:val="20"/>
              </w:rPr>
              <w:t xml:space="preserve">Jakákoliv úprava Software. </w:t>
            </w:r>
          </w:p>
        </w:tc>
      </w:tr>
      <w:tr w:rsidR="00A8797B" w:rsidRPr="00A8797B" w14:paraId="32FD0DAD" w14:textId="77777777" w:rsidTr="00515BD1">
        <w:trPr>
          <w:cantSplit/>
        </w:trPr>
        <w:tc>
          <w:tcPr>
            <w:tcW w:w="2113" w:type="dxa"/>
          </w:tcPr>
          <w:p w14:paraId="257A6EF4" w14:textId="77777777" w:rsidR="00A8797B" w:rsidRPr="00A8797B" w:rsidRDefault="009741C5">
            <w:pPr>
              <w:rPr>
                <w:rFonts w:ascii="Arial" w:hAnsi="Arial" w:cs="Arial"/>
                <w:b/>
                <w:bCs/>
                <w:sz w:val="20"/>
                <w:szCs w:val="20"/>
              </w:rPr>
            </w:pPr>
            <w:r>
              <w:rPr>
                <w:rFonts w:ascii="Arial" w:hAnsi="Arial" w:cs="Arial"/>
                <w:b/>
                <w:bCs/>
                <w:sz w:val="20"/>
                <w:szCs w:val="20"/>
              </w:rPr>
              <w:t>P</w:t>
            </w:r>
            <w:r w:rsidR="00A8797B" w:rsidRPr="00A8797B">
              <w:rPr>
                <w:rFonts w:ascii="Arial" w:hAnsi="Arial" w:cs="Arial"/>
                <w:b/>
                <w:bCs/>
                <w:sz w:val="20"/>
                <w:szCs w:val="20"/>
              </w:rPr>
              <w:t>ožadavek</w:t>
            </w:r>
          </w:p>
        </w:tc>
        <w:tc>
          <w:tcPr>
            <w:tcW w:w="6816" w:type="dxa"/>
          </w:tcPr>
          <w:p w14:paraId="64FF58C3" w14:textId="77777777" w:rsidR="00A8797B" w:rsidRPr="00A8797B" w:rsidDel="00F93B1D" w:rsidRDefault="00A8797B" w:rsidP="00867C61">
            <w:pPr>
              <w:jc w:val="both"/>
              <w:rPr>
                <w:rFonts w:ascii="Arial" w:hAnsi="Arial" w:cs="Arial"/>
                <w:bCs/>
                <w:sz w:val="20"/>
                <w:szCs w:val="20"/>
              </w:rPr>
            </w:pPr>
            <w:r w:rsidRPr="00A8797B">
              <w:rPr>
                <w:rFonts w:ascii="Arial" w:hAnsi="Arial" w:cs="Arial"/>
                <w:bCs/>
                <w:sz w:val="20"/>
                <w:szCs w:val="20"/>
              </w:rPr>
              <w:t xml:space="preserve">Požadavek na služby hrazené ve </w:t>
            </w:r>
            <w:r w:rsidR="00C45B25">
              <w:rPr>
                <w:rFonts w:ascii="Arial" w:hAnsi="Arial" w:cs="Arial"/>
                <w:bCs/>
                <w:sz w:val="20"/>
                <w:szCs w:val="20"/>
              </w:rPr>
              <w:t>s</w:t>
            </w:r>
            <w:r w:rsidRPr="00A8797B">
              <w:rPr>
                <w:rFonts w:ascii="Arial" w:hAnsi="Arial" w:cs="Arial"/>
                <w:bCs/>
                <w:sz w:val="20"/>
                <w:szCs w:val="20"/>
              </w:rPr>
              <w:t xml:space="preserve">mlouvě popsaným způsobem, zejména požadavek na úpravu vlastností Software a související služby </w:t>
            </w:r>
            <w:r w:rsidRPr="00A8797B">
              <w:rPr>
                <w:rFonts w:ascii="Arial" w:hAnsi="Arial" w:cs="Arial"/>
                <w:sz w:val="20"/>
                <w:szCs w:val="20"/>
              </w:rPr>
              <w:t xml:space="preserve">(opravné verze, úpravy ASW, změny databázového modelu, analýzy, studie, export </w:t>
            </w:r>
            <w:proofErr w:type="gramStart"/>
            <w:r w:rsidRPr="00A8797B">
              <w:rPr>
                <w:rFonts w:ascii="Arial" w:hAnsi="Arial" w:cs="Arial"/>
                <w:sz w:val="20"/>
                <w:szCs w:val="20"/>
              </w:rPr>
              <w:t>dat,</w:t>
            </w:r>
            <w:proofErr w:type="gramEnd"/>
            <w:r w:rsidRPr="00A8797B">
              <w:rPr>
                <w:rFonts w:ascii="Arial" w:hAnsi="Arial" w:cs="Arial"/>
                <w:sz w:val="20"/>
                <w:szCs w:val="20"/>
              </w:rPr>
              <w:t xml:space="preserve"> apod.)</w:t>
            </w:r>
            <w:r w:rsidRPr="00A8797B">
              <w:rPr>
                <w:rFonts w:ascii="Arial" w:hAnsi="Arial" w:cs="Arial"/>
                <w:bCs/>
                <w:sz w:val="20"/>
                <w:szCs w:val="20"/>
              </w:rPr>
              <w:t xml:space="preserve">. </w:t>
            </w:r>
          </w:p>
        </w:tc>
      </w:tr>
      <w:tr w:rsidR="00A8797B" w:rsidRPr="00A8797B" w14:paraId="7ECCE91B" w14:textId="77777777" w:rsidTr="00515BD1">
        <w:trPr>
          <w:cantSplit/>
        </w:trPr>
        <w:tc>
          <w:tcPr>
            <w:tcW w:w="2113" w:type="dxa"/>
          </w:tcPr>
          <w:p w14:paraId="310281B6" w14:textId="77777777" w:rsidR="00A8797B" w:rsidRPr="00A8797B" w:rsidRDefault="00A8797B" w:rsidP="00444D7C">
            <w:pPr>
              <w:rPr>
                <w:rFonts w:ascii="Arial" w:hAnsi="Arial" w:cs="Arial"/>
                <w:b/>
                <w:bCs/>
                <w:sz w:val="20"/>
                <w:szCs w:val="20"/>
              </w:rPr>
            </w:pPr>
            <w:r w:rsidRPr="00A8797B">
              <w:rPr>
                <w:rFonts w:ascii="Arial" w:hAnsi="Arial" w:cs="Arial"/>
                <w:b/>
                <w:bCs/>
                <w:sz w:val="20"/>
                <w:szCs w:val="20"/>
              </w:rPr>
              <w:t>Evidence požadavků</w:t>
            </w:r>
          </w:p>
        </w:tc>
        <w:tc>
          <w:tcPr>
            <w:tcW w:w="6816" w:type="dxa"/>
          </w:tcPr>
          <w:p w14:paraId="4836F11E" w14:textId="77777777" w:rsidR="00A8797B" w:rsidRPr="00A8797B" w:rsidDel="00F93B1D" w:rsidRDefault="00A8797B" w:rsidP="00867C61">
            <w:pPr>
              <w:jc w:val="both"/>
              <w:rPr>
                <w:rFonts w:ascii="Arial" w:hAnsi="Arial" w:cs="Arial"/>
                <w:bCs/>
                <w:sz w:val="20"/>
                <w:szCs w:val="20"/>
              </w:rPr>
            </w:pPr>
            <w:r w:rsidRPr="00A8797B">
              <w:rPr>
                <w:rFonts w:ascii="Arial" w:hAnsi="Arial" w:cs="Arial"/>
                <w:bCs/>
                <w:sz w:val="20"/>
                <w:szCs w:val="20"/>
              </w:rPr>
              <w:t xml:space="preserve">Elektronicky vedený záznam o požadavcích </w:t>
            </w:r>
            <w:r w:rsidR="002E202C">
              <w:rPr>
                <w:rFonts w:ascii="Arial" w:hAnsi="Arial" w:cs="Arial"/>
                <w:bCs/>
                <w:sz w:val="20"/>
                <w:szCs w:val="20"/>
              </w:rPr>
              <w:t>Objednatele na údržbu a vývoj Software</w:t>
            </w:r>
            <w:r w:rsidRPr="00A8797B">
              <w:rPr>
                <w:rFonts w:ascii="Arial" w:hAnsi="Arial" w:cs="Arial"/>
                <w:bCs/>
                <w:sz w:val="20"/>
                <w:szCs w:val="20"/>
              </w:rPr>
              <w:t xml:space="preserve">, který je přístupný pro oprávněné pracovníky </w:t>
            </w:r>
            <w:r>
              <w:rPr>
                <w:rFonts w:ascii="Arial" w:hAnsi="Arial" w:cs="Arial"/>
                <w:bCs/>
                <w:sz w:val="20"/>
                <w:szCs w:val="20"/>
              </w:rPr>
              <w:t>Poskytovatele</w:t>
            </w:r>
            <w:r w:rsidRPr="00A8797B">
              <w:rPr>
                <w:rFonts w:ascii="Arial" w:hAnsi="Arial" w:cs="Arial"/>
                <w:bCs/>
                <w:sz w:val="20"/>
                <w:szCs w:val="20"/>
              </w:rPr>
              <w:t xml:space="preserve"> na internetové adrese uvedené v Seznamu kontaktních a internetových adres.</w:t>
            </w:r>
          </w:p>
        </w:tc>
      </w:tr>
      <w:tr w:rsidR="00A8797B" w:rsidRPr="00A8797B" w14:paraId="2EDD594A" w14:textId="77777777" w:rsidTr="00515BD1">
        <w:trPr>
          <w:cantSplit/>
        </w:trPr>
        <w:tc>
          <w:tcPr>
            <w:tcW w:w="2113" w:type="dxa"/>
          </w:tcPr>
          <w:p w14:paraId="1617AF84"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 xml:space="preserve">Provozní deník </w:t>
            </w:r>
          </w:p>
        </w:tc>
        <w:tc>
          <w:tcPr>
            <w:tcW w:w="6816" w:type="dxa"/>
          </w:tcPr>
          <w:p w14:paraId="25B5146D"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Elektronicky vedený záznam o provozních změnách a zásazích do </w:t>
            </w:r>
            <w:r w:rsidR="00D64A76">
              <w:rPr>
                <w:rFonts w:ascii="Arial" w:hAnsi="Arial" w:cs="Arial"/>
                <w:bCs/>
                <w:sz w:val="20"/>
                <w:szCs w:val="20"/>
              </w:rPr>
              <w:t>SW TIC</w:t>
            </w:r>
            <w:r w:rsidR="00D64A76" w:rsidRPr="00A8797B">
              <w:rPr>
                <w:rFonts w:ascii="Arial" w:hAnsi="Arial" w:cs="Arial"/>
                <w:bCs/>
                <w:sz w:val="20"/>
                <w:szCs w:val="20"/>
              </w:rPr>
              <w:t xml:space="preserve"> </w:t>
            </w:r>
            <w:r w:rsidRPr="00A8797B">
              <w:rPr>
                <w:rFonts w:ascii="Arial" w:hAnsi="Arial" w:cs="Arial"/>
                <w:bCs/>
                <w:sz w:val="20"/>
                <w:szCs w:val="20"/>
              </w:rPr>
              <w:t xml:space="preserve">provedených jak </w:t>
            </w:r>
            <w:r>
              <w:rPr>
                <w:rFonts w:ascii="Arial" w:hAnsi="Arial" w:cs="Arial"/>
                <w:bCs/>
                <w:sz w:val="20"/>
                <w:szCs w:val="20"/>
              </w:rPr>
              <w:t>Poskytovatelem</w:t>
            </w:r>
            <w:r w:rsidRPr="00A8797B">
              <w:rPr>
                <w:rFonts w:ascii="Arial" w:hAnsi="Arial" w:cs="Arial"/>
                <w:bCs/>
                <w:sz w:val="20"/>
                <w:szCs w:val="20"/>
              </w:rPr>
              <w:t xml:space="preserve">, tak Objednatelem, který je přístupný pro oprávněné pracovníky </w:t>
            </w:r>
            <w:r>
              <w:rPr>
                <w:rFonts w:ascii="Arial" w:hAnsi="Arial" w:cs="Arial"/>
                <w:bCs/>
                <w:sz w:val="20"/>
                <w:szCs w:val="20"/>
              </w:rPr>
              <w:t>Poskytovatele</w:t>
            </w:r>
            <w:r w:rsidRPr="00A8797B">
              <w:rPr>
                <w:rFonts w:ascii="Arial" w:hAnsi="Arial" w:cs="Arial"/>
                <w:bCs/>
                <w:sz w:val="20"/>
                <w:szCs w:val="20"/>
              </w:rPr>
              <w:t xml:space="preserve"> na internetové adrese uvedené v Seznamu kontaktních a internetových adres. </w:t>
            </w:r>
          </w:p>
        </w:tc>
      </w:tr>
      <w:tr w:rsidR="00A8797B" w:rsidRPr="00A8797B" w14:paraId="28F6A606" w14:textId="77777777" w:rsidTr="00515BD1">
        <w:trPr>
          <w:cantSplit/>
        </w:trPr>
        <w:tc>
          <w:tcPr>
            <w:tcW w:w="2113" w:type="dxa"/>
          </w:tcPr>
          <w:p w14:paraId="7CB72E7E"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Ohlašovatel</w:t>
            </w:r>
          </w:p>
        </w:tc>
        <w:tc>
          <w:tcPr>
            <w:tcW w:w="6816" w:type="dxa"/>
          </w:tcPr>
          <w:p w14:paraId="1A7F83F9"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Osoba nebo osoby pověřené Objednatelem k Ohlašování ZKZ a osoby pověřené k užívání Služby Hot-line. Osoba nebo osoby pověřené Objednatelem k Ohlašování změn konfigurace technického vybavení, Systémového sw i změny konfigurace Software.</w:t>
            </w:r>
            <w:r w:rsidR="00A445AC">
              <w:rPr>
                <w:rFonts w:ascii="Arial" w:hAnsi="Arial" w:cs="Arial"/>
                <w:bCs/>
                <w:sz w:val="20"/>
                <w:szCs w:val="20"/>
              </w:rPr>
              <w:t xml:space="preserve"> </w:t>
            </w:r>
          </w:p>
        </w:tc>
      </w:tr>
      <w:tr w:rsidR="00A8797B" w:rsidRPr="00A8797B" w14:paraId="1B245848" w14:textId="77777777" w:rsidTr="00515BD1">
        <w:trPr>
          <w:cantSplit/>
        </w:trPr>
        <w:tc>
          <w:tcPr>
            <w:tcW w:w="2113" w:type="dxa"/>
          </w:tcPr>
          <w:p w14:paraId="194C015C"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Dispečer TP</w:t>
            </w:r>
          </w:p>
        </w:tc>
        <w:tc>
          <w:tcPr>
            <w:tcW w:w="6816" w:type="dxa"/>
          </w:tcPr>
          <w:p w14:paraId="13DCDD59"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Osoba pověřená </w:t>
            </w:r>
            <w:r>
              <w:rPr>
                <w:rFonts w:ascii="Arial" w:hAnsi="Arial" w:cs="Arial"/>
                <w:bCs/>
                <w:sz w:val="20"/>
                <w:szCs w:val="20"/>
              </w:rPr>
              <w:t>Poskytovatelem</w:t>
            </w:r>
            <w:r w:rsidRPr="00A8797B">
              <w:rPr>
                <w:rFonts w:ascii="Arial" w:hAnsi="Arial" w:cs="Arial"/>
                <w:bCs/>
                <w:sz w:val="20"/>
                <w:szCs w:val="20"/>
              </w:rPr>
              <w:t xml:space="preserve"> v Době pohotovosti k výkonu koordinační, řídící a kontrolní služby pro zabezpečení činnosti technické podpory</w:t>
            </w:r>
            <w:r w:rsidR="00477917">
              <w:rPr>
                <w:rFonts w:ascii="Arial" w:hAnsi="Arial" w:cs="Arial"/>
                <w:bCs/>
                <w:sz w:val="20"/>
                <w:szCs w:val="20"/>
              </w:rPr>
              <w:t>. Dispečer TP přij</w:t>
            </w:r>
            <w:r w:rsidR="00477917" w:rsidRPr="007A6E84">
              <w:rPr>
                <w:rFonts w:ascii="Arial" w:hAnsi="Arial" w:cs="Arial"/>
                <w:bCs/>
                <w:sz w:val="20"/>
                <w:szCs w:val="20"/>
              </w:rPr>
              <w:t>ímá a koordinuje řešení hlášených servisních případů</w:t>
            </w:r>
            <w:r w:rsidRPr="00A8797B">
              <w:rPr>
                <w:rFonts w:ascii="Arial" w:hAnsi="Arial" w:cs="Arial"/>
                <w:bCs/>
                <w:sz w:val="20"/>
                <w:szCs w:val="20"/>
              </w:rPr>
              <w:t>.</w:t>
            </w:r>
          </w:p>
        </w:tc>
      </w:tr>
      <w:tr w:rsidR="00A8797B" w:rsidRPr="00A8797B" w14:paraId="23F47072" w14:textId="77777777" w:rsidTr="00515BD1">
        <w:trPr>
          <w:cantSplit/>
        </w:trPr>
        <w:tc>
          <w:tcPr>
            <w:tcW w:w="2113" w:type="dxa"/>
          </w:tcPr>
          <w:p w14:paraId="5C5B776E"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Trvalé řešení</w:t>
            </w:r>
          </w:p>
        </w:tc>
        <w:tc>
          <w:tcPr>
            <w:tcW w:w="6816" w:type="dxa"/>
          </w:tcPr>
          <w:p w14:paraId="3C01966C"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Ohlašovatelem a </w:t>
            </w:r>
            <w:r>
              <w:rPr>
                <w:rFonts w:ascii="Arial" w:hAnsi="Arial" w:cs="Arial"/>
                <w:bCs/>
                <w:sz w:val="20"/>
                <w:szCs w:val="20"/>
              </w:rPr>
              <w:t>Poskytovatelem</w:t>
            </w:r>
            <w:r w:rsidRPr="00A8797B">
              <w:rPr>
                <w:rFonts w:ascii="Arial" w:hAnsi="Arial" w:cs="Arial"/>
                <w:bCs/>
                <w:sz w:val="20"/>
                <w:szCs w:val="20"/>
              </w:rPr>
              <w:t xml:space="preserve"> přijaté řešení, jehož výsledkem je trvalé odstranění ZKZ.</w:t>
            </w:r>
          </w:p>
        </w:tc>
      </w:tr>
      <w:tr w:rsidR="00A8797B" w:rsidRPr="00A8797B" w14:paraId="681D19CF" w14:textId="77777777" w:rsidTr="00515BD1">
        <w:trPr>
          <w:cantSplit/>
        </w:trPr>
        <w:tc>
          <w:tcPr>
            <w:tcW w:w="2113" w:type="dxa"/>
          </w:tcPr>
          <w:p w14:paraId="738A9CA1"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lastRenderedPageBreak/>
              <w:t>Náhradní řešení</w:t>
            </w:r>
          </w:p>
        </w:tc>
        <w:tc>
          <w:tcPr>
            <w:tcW w:w="6816" w:type="dxa"/>
          </w:tcPr>
          <w:p w14:paraId="27A7B6D0"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Ohlašovatelem a </w:t>
            </w:r>
            <w:r>
              <w:rPr>
                <w:rFonts w:ascii="Arial" w:hAnsi="Arial" w:cs="Arial"/>
                <w:bCs/>
                <w:sz w:val="20"/>
                <w:szCs w:val="20"/>
              </w:rPr>
              <w:t>Poskytovatelem</w:t>
            </w:r>
            <w:r w:rsidRPr="00A8797B">
              <w:rPr>
                <w:rFonts w:ascii="Arial" w:hAnsi="Arial" w:cs="Arial"/>
                <w:bCs/>
                <w:sz w:val="20"/>
                <w:szCs w:val="20"/>
              </w:rPr>
              <w:t xml:space="preserve"> přijaté řešení nebo opatření, jehož výsledkem je dočasné odstranění ZKZ pro umožnění užívání Software náhradním způsobem nebo definování způsobu předcházení ZKZ, dočasné realizování Změny nebo přijetí dočasného opatření, jehož výsledkem je požadovaná Změna.</w:t>
            </w:r>
          </w:p>
        </w:tc>
      </w:tr>
      <w:tr w:rsidR="00A8797B" w:rsidRPr="00A8797B" w14:paraId="7E244AA7" w14:textId="77777777" w:rsidTr="00515BD1">
        <w:trPr>
          <w:cantSplit/>
        </w:trPr>
        <w:tc>
          <w:tcPr>
            <w:tcW w:w="2113" w:type="dxa"/>
          </w:tcPr>
          <w:p w14:paraId="3F7408A5"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Systémový software</w:t>
            </w:r>
          </w:p>
        </w:tc>
        <w:tc>
          <w:tcPr>
            <w:tcW w:w="6816" w:type="dxa"/>
          </w:tcPr>
          <w:p w14:paraId="617C71BD"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Jiný software potřebný pro zajištění provozu Software. Jedná se zejména o Software třetích stran (operační systém, </w:t>
            </w:r>
            <w:proofErr w:type="gramStart"/>
            <w:r w:rsidRPr="00A8797B">
              <w:rPr>
                <w:rFonts w:ascii="Arial" w:hAnsi="Arial" w:cs="Arial"/>
                <w:bCs/>
                <w:sz w:val="20"/>
                <w:szCs w:val="20"/>
              </w:rPr>
              <w:t>databáze,</w:t>
            </w:r>
            <w:proofErr w:type="gramEnd"/>
            <w:r w:rsidRPr="00A8797B">
              <w:rPr>
                <w:rFonts w:ascii="Arial" w:hAnsi="Arial" w:cs="Arial"/>
                <w:bCs/>
                <w:sz w:val="20"/>
                <w:szCs w:val="20"/>
              </w:rPr>
              <w:t xml:space="preserve"> apod.).</w:t>
            </w:r>
          </w:p>
        </w:tc>
      </w:tr>
      <w:tr w:rsidR="00BE39E9" w:rsidRPr="00A8797B" w14:paraId="7194F967" w14:textId="77777777" w:rsidTr="00515BD1">
        <w:trPr>
          <w:cantSplit/>
        </w:trPr>
        <w:tc>
          <w:tcPr>
            <w:tcW w:w="2113" w:type="dxa"/>
          </w:tcPr>
          <w:p w14:paraId="5150F78E" w14:textId="77777777" w:rsidR="00BE39E9" w:rsidRPr="00A8797B" w:rsidRDefault="00BE39E9" w:rsidP="00A8797B">
            <w:pPr>
              <w:rPr>
                <w:rFonts w:ascii="Arial" w:hAnsi="Arial" w:cs="Arial"/>
                <w:b/>
                <w:bCs/>
                <w:sz w:val="20"/>
                <w:szCs w:val="20"/>
              </w:rPr>
            </w:pPr>
            <w:r>
              <w:rPr>
                <w:rFonts w:ascii="Arial" w:hAnsi="Arial" w:cs="Arial"/>
                <w:b/>
                <w:bCs/>
                <w:sz w:val="20"/>
                <w:szCs w:val="20"/>
              </w:rPr>
              <w:t>agent</w:t>
            </w:r>
          </w:p>
        </w:tc>
        <w:tc>
          <w:tcPr>
            <w:tcW w:w="6816" w:type="dxa"/>
          </w:tcPr>
          <w:p w14:paraId="2A35EB6A" w14:textId="77777777" w:rsidR="00BE39E9" w:rsidRPr="00A8797B" w:rsidRDefault="00BE39E9" w:rsidP="00867C61">
            <w:pPr>
              <w:jc w:val="both"/>
              <w:rPr>
                <w:rFonts w:ascii="Arial" w:hAnsi="Arial" w:cs="Arial"/>
                <w:bCs/>
                <w:sz w:val="20"/>
                <w:szCs w:val="20"/>
              </w:rPr>
            </w:pPr>
            <w:r>
              <w:rPr>
                <w:rFonts w:ascii="Arial" w:hAnsi="Arial" w:cs="Arial"/>
                <w:bCs/>
                <w:sz w:val="20"/>
                <w:szCs w:val="20"/>
              </w:rPr>
              <w:t>Operátor telefonického informačního centra</w:t>
            </w:r>
            <w:r w:rsidR="00283E83">
              <w:rPr>
                <w:rFonts w:ascii="Arial" w:hAnsi="Arial" w:cs="Arial"/>
                <w:bCs/>
                <w:sz w:val="20"/>
                <w:szCs w:val="20"/>
              </w:rPr>
              <w:t>, Asistenční služby a BackOffice pracovník</w:t>
            </w:r>
          </w:p>
        </w:tc>
      </w:tr>
      <w:tr w:rsidR="006F1A8F" w:rsidRPr="00A8797B" w14:paraId="6BC8406E" w14:textId="77777777" w:rsidTr="00515BD1">
        <w:trPr>
          <w:cantSplit/>
        </w:trPr>
        <w:tc>
          <w:tcPr>
            <w:tcW w:w="2113" w:type="dxa"/>
          </w:tcPr>
          <w:p w14:paraId="7B30D196" w14:textId="77777777" w:rsidR="006F1A8F" w:rsidRPr="006F1A8F" w:rsidRDefault="006F1A8F" w:rsidP="004278F7">
            <w:pPr>
              <w:rPr>
                <w:rFonts w:ascii="Arial" w:hAnsi="Arial" w:cs="Arial"/>
                <w:b/>
                <w:bCs/>
                <w:sz w:val="20"/>
                <w:szCs w:val="20"/>
              </w:rPr>
            </w:pPr>
            <w:r w:rsidRPr="006F1A8F">
              <w:rPr>
                <w:rFonts w:ascii="Arial" w:hAnsi="Arial" w:cs="Arial"/>
                <w:b/>
                <w:bCs/>
                <w:sz w:val="20"/>
                <w:szCs w:val="20"/>
              </w:rPr>
              <w:t>Servis software</w:t>
            </w:r>
          </w:p>
        </w:tc>
        <w:tc>
          <w:tcPr>
            <w:tcW w:w="6816" w:type="dxa"/>
          </w:tcPr>
          <w:p w14:paraId="1AE55A5C" w14:textId="77777777" w:rsidR="006F1A8F" w:rsidRPr="006F1A8F" w:rsidRDefault="00CD241C" w:rsidP="00867C61">
            <w:pPr>
              <w:jc w:val="both"/>
              <w:rPr>
                <w:rFonts w:ascii="Arial" w:hAnsi="Arial" w:cs="Arial"/>
                <w:bCs/>
                <w:sz w:val="20"/>
                <w:szCs w:val="20"/>
              </w:rPr>
            </w:pPr>
            <w:r w:rsidRPr="00CD241C">
              <w:rPr>
                <w:rFonts w:ascii="Arial" w:hAnsi="Arial" w:cs="Arial"/>
                <w:bCs/>
                <w:sz w:val="20"/>
                <w:szCs w:val="20"/>
              </w:rPr>
              <w:t>Hlavní servisní linka pro hlášení servisních požadavků. Směrodatným pro řešení servisních požadavků je e-mail, telefonní hotline slouží jako linka pro potvrzování o zaslání hlášení a pro přímou komunikaci při dotazování na stavy nebo ověřování a vysvětlení informací.</w:t>
            </w:r>
          </w:p>
        </w:tc>
      </w:tr>
      <w:tr w:rsidR="006F1A8F" w:rsidRPr="00A8797B" w14:paraId="490D259D" w14:textId="77777777" w:rsidTr="00515BD1">
        <w:trPr>
          <w:cantSplit/>
        </w:trPr>
        <w:tc>
          <w:tcPr>
            <w:tcW w:w="2113" w:type="dxa"/>
          </w:tcPr>
          <w:p w14:paraId="7C5CA0F6" w14:textId="77777777" w:rsidR="006F1A8F" w:rsidRPr="006F1A8F" w:rsidRDefault="006F1A8F" w:rsidP="006F1A8F">
            <w:pPr>
              <w:rPr>
                <w:rFonts w:ascii="Arial" w:hAnsi="Arial" w:cs="Arial"/>
                <w:b/>
                <w:bCs/>
                <w:sz w:val="20"/>
                <w:szCs w:val="20"/>
              </w:rPr>
            </w:pPr>
            <w:r w:rsidRPr="006F1A8F">
              <w:rPr>
                <w:rFonts w:ascii="Arial" w:hAnsi="Arial" w:cs="Arial"/>
                <w:b/>
                <w:bCs/>
                <w:sz w:val="20"/>
                <w:szCs w:val="20"/>
              </w:rPr>
              <w:t>Servisní garant řešení</w:t>
            </w:r>
            <w:r w:rsidRPr="006F1A8F">
              <w:rPr>
                <w:rFonts w:ascii="Arial" w:hAnsi="Arial" w:cs="Arial"/>
                <w:b/>
                <w:bCs/>
                <w:sz w:val="20"/>
                <w:szCs w:val="20"/>
              </w:rPr>
              <w:tab/>
            </w:r>
          </w:p>
        </w:tc>
        <w:tc>
          <w:tcPr>
            <w:tcW w:w="6816" w:type="dxa"/>
          </w:tcPr>
          <w:p w14:paraId="0897F7E1" w14:textId="77777777" w:rsidR="006F1A8F" w:rsidRPr="006F1A8F" w:rsidRDefault="006F1A8F" w:rsidP="00867C61">
            <w:pPr>
              <w:jc w:val="both"/>
              <w:rPr>
                <w:rFonts w:ascii="Arial" w:hAnsi="Arial" w:cs="Arial"/>
                <w:bCs/>
                <w:sz w:val="20"/>
                <w:szCs w:val="20"/>
              </w:rPr>
            </w:pPr>
            <w:r w:rsidRPr="007A4387">
              <w:rPr>
                <w:rFonts w:ascii="Arial" w:hAnsi="Arial" w:cs="Arial"/>
                <w:bCs/>
                <w:sz w:val="20"/>
                <w:szCs w:val="20"/>
              </w:rPr>
              <w:t>Vedoucí servisního oddělení</w:t>
            </w:r>
            <w:r>
              <w:rPr>
                <w:rFonts w:ascii="Arial" w:hAnsi="Arial" w:cs="Arial"/>
                <w:bCs/>
                <w:sz w:val="20"/>
                <w:szCs w:val="20"/>
              </w:rPr>
              <w:t xml:space="preserve"> Poskytovatele</w:t>
            </w:r>
            <w:r w:rsidRPr="007A4387">
              <w:rPr>
                <w:rFonts w:ascii="Arial" w:hAnsi="Arial" w:cs="Arial"/>
                <w:bCs/>
                <w:sz w:val="20"/>
                <w:szCs w:val="20"/>
              </w:rPr>
              <w:t>, kontaktní osoba</w:t>
            </w:r>
            <w:r>
              <w:rPr>
                <w:rFonts w:ascii="Arial" w:hAnsi="Arial" w:cs="Arial"/>
                <w:bCs/>
                <w:sz w:val="20"/>
                <w:szCs w:val="20"/>
              </w:rPr>
              <w:t>, na kterou se Objednatel může obracet při</w:t>
            </w:r>
            <w:r w:rsidRPr="007A4387">
              <w:rPr>
                <w:rFonts w:ascii="Arial" w:hAnsi="Arial" w:cs="Arial"/>
                <w:bCs/>
                <w:sz w:val="20"/>
                <w:szCs w:val="20"/>
              </w:rPr>
              <w:t xml:space="preserve"> neřešení servisních požadavků</w:t>
            </w:r>
            <w:r>
              <w:rPr>
                <w:rFonts w:ascii="Arial" w:hAnsi="Arial" w:cs="Arial"/>
                <w:bCs/>
                <w:sz w:val="20"/>
                <w:szCs w:val="20"/>
              </w:rPr>
              <w:t xml:space="preserve">, nebo </w:t>
            </w:r>
            <w:r w:rsidRPr="00636DF8">
              <w:rPr>
                <w:rFonts w:ascii="Arial" w:hAnsi="Arial" w:cs="Arial"/>
                <w:bCs/>
                <w:sz w:val="20"/>
                <w:szCs w:val="20"/>
              </w:rPr>
              <w:t>při žádostech o nadstandardní podporu v malém rozsahu (formou e-mailu, potvrzeného telefonátem</w:t>
            </w:r>
            <w:r w:rsidR="00636DF8">
              <w:rPr>
                <w:rFonts w:ascii="Arial" w:hAnsi="Arial" w:cs="Arial"/>
                <w:bCs/>
                <w:sz w:val="20"/>
                <w:szCs w:val="20"/>
                <w:lang w:val="en-US"/>
              </w:rPr>
              <w:t>)</w:t>
            </w:r>
            <w:r w:rsidRPr="007A4387">
              <w:rPr>
                <w:rFonts w:ascii="Arial" w:hAnsi="Arial" w:cs="Arial"/>
                <w:bCs/>
                <w:sz w:val="20"/>
                <w:szCs w:val="20"/>
              </w:rPr>
              <w:t xml:space="preserve"> </w:t>
            </w:r>
          </w:p>
        </w:tc>
      </w:tr>
      <w:tr w:rsidR="006F1A8F" w:rsidRPr="00A8797B" w14:paraId="63C9E7A5" w14:textId="77777777" w:rsidTr="00515BD1">
        <w:trPr>
          <w:cantSplit/>
        </w:trPr>
        <w:tc>
          <w:tcPr>
            <w:tcW w:w="2113" w:type="dxa"/>
          </w:tcPr>
          <w:p w14:paraId="1868DEB1" w14:textId="77777777" w:rsidR="006F1A8F" w:rsidRPr="007A4387" w:rsidRDefault="006F1A8F" w:rsidP="00183A56">
            <w:pPr>
              <w:rPr>
                <w:rFonts w:ascii="Arial" w:hAnsi="Arial" w:cs="Arial"/>
                <w:b/>
                <w:sz w:val="20"/>
                <w:szCs w:val="20"/>
              </w:rPr>
            </w:pPr>
            <w:r w:rsidRPr="007A4387">
              <w:rPr>
                <w:rFonts w:ascii="Arial" w:hAnsi="Arial" w:cs="Arial"/>
                <w:b/>
                <w:sz w:val="20"/>
                <w:szCs w:val="20"/>
              </w:rPr>
              <w:t>Obchodní garant řešení</w:t>
            </w:r>
          </w:p>
          <w:p w14:paraId="0A33D9F0" w14:textId="77777777" w:rsidR="006F1A8F" w:rsidRPr="006F1A8F" w:rsidRDefault="006F1A8F" w:rsidP="006F1A8F">
            <w:pPr>
              <w:rPr>
                <w:rFonts w:ascii="Arial" w:hAnsi="Arial" w:cs="Arial"/>
                <w:b/>
                <w:bCs/>
                <w:sz w:val="20"/>
                <w:szCs w:val="20"/>
              </w:rPr>
            </w:pPr>
          </w:p>
        </w:tc>
        <w:tc>
          <w:tcPr>
            <w:tcW w:w="6816" w:type="dxa"/>
          </w:tcPr>
          <w:p w14:paraId="023C710E" w14:textId="77777777" w:rsidR="006F1A8F" w:rsidRPr="006F1A8F" w:rsidRDefault="006F1A8F" w:rsidP="00867C61">
            <w:pPr>
              <w:jc w:val="both"/>
              <w:rPr>
                <w:rFonts w:ascii="Arial" w:hAnsi="Arial" w:cs="Arial"/>
                <w:bCs/>
                <w:sz w:val="20"/>
                <w:szCs w:val="20"/>
              </w:rPr>
            </w:pPr>
            <w:r w:rsidRPr="007A4387">
              <w:rPr>
                <w:rFonts w:ascii="Arial" w:hAnsi="Arial" w:cs="Arial"/>
                <w:sz w:val="20"/>
                <w:szCs w:val="20"/>
              </w:rPr>
              <w:t xml:space="preserve">Objednatel se může na tento kontakt </w:t>
            </w:r>
            <w:r>
              <w:rPr>
                <w:rFonts w:ascii="Arial" w:hAnsi="Arial" w:cs="Arial"/>
                <w:sz w:val="20"/>
                <w:szCs w:val="20"/>
              </w:rPr>
              <w:t xml:space="preserve">Poskytovatele </w:t>
            </w:r>
            <w:r w:rsidRPr="007A4387">
              <w:rPr>
                <w:rFonts w:ascii="Arial" w:hAnsi="Arial" w:cs="Arial"/>
                <w:sz w:val="20"/>
                <w:szCs w:val="20"/>
              </w:rPr>
              <w:t xml:space="preserve">obracet s požadavky na zásahy patřící do kategorie nadstandardní podpory významného rozsahu (více než několik dní úprav), případně pro požadavky o rozšíření systému (HW, nové licence, moduly, rozšíření počtu operátorů apod.) </w:t>
            </w:r>
          </w:p>
        </w:tc>
      </w:tr>
      <w:tr w:rsidR="006F1A8F" w:rsidRPr="00A8797B" w14:paraId="7C4459D4" w14:textId="77777777" w:rsidTr="00515BD1">
        <w:trPr>
          <w:cantSplit/>
        </w:trPr>
        <w:tc>
          <w:tcPr>
            <w:tcW w:w="2113" w:type="dxa"/>
          </w:tcPr>
          <w:p w14:paraId="53C8A2AC" w14:textId="77777777" w:rsidR="006F1A8F" w:rsidRPr="007A4387" w:rsidRDefault="006F1A8F" w:rsidP="00183A56">
            <w:pPr>
              <w:rPr>
                <w:rFonts w:ascii="Arial" w:hAnsi="Arial" w:cs="Arial"/>
                <w:b/>
                <w:sz w:val="20"/>
                <w:szCs w:val="20"/>
              </w:rPr>
            </w:pPr>
            <w:r w:rsidRPr="007A4387">
              <w:rPr>
                <w:rFonts w:ascii="Arial" w:hAnsi="Arial" w:cs="Arial"/>
                <w:b/>
                <w:sz w:val="20"/>
                <w:szCs w:val="20"/>
              </w:rPr>
              <w:t>Eskalační kontakt 2. úrovně</w:t>
            </w:r>
          </w:p>
        </w:tc>
        <w:tc>
          <w:tcPr>
            <w:tcW w:w="6816" w:type="dxa"/>
          </w:tcPr>
          <w:p w14:paraId="53158962" w14:textId="77777777" w:rsidR="006F1A8F" w:rsidRPr="007A4387" w:rsidRDefault="006F1A8F" w:rsidP="00867C61">
            <w:pPr>
              <w:jc w:val="both"/>
              <w:rPr>
                <w:rFonts w:ascii="Arial" w:hAnsi="Arial" w:cs="Arial"/>
                <w:sz w:val="20"/>
                <w:szCs w:val="20"/>
              </w:rPr>
            </w:pPr>
            <w:r>
              <w:rPr>
                <w:rFonts w:ascii="Arial" w:hAnsi="Arial" w:cs="Arial"/>
                <w:sz w:val="20"/>
                <w:szCs w:val="20"/>
              </w:rPr>
              <w:t>V</w:t>
            </w:r>
            <w:r w:rsidRPr="007A4387">
              <w:rPr>
                <w:rFonts w:ascii="Arial" w:hAnsi="Arial" w:cs="Arial"/>
                <w:sz w:val="20"/>
                <w:szCs w:val="20"/>
              </w:rPr>
              <w:t xml:space="preserve"> případě nedostupnosti servisní linky nebo v případě neplnění SLA </w:t>
            </w:r>
            <w:r w:rsidR="004348A1">
              <w:rPr>
                <w:rFonts w:ascii="Arial" w:hAnsi="Arial" w:cs="Arial"/>
                <w:sz w:val="20"/>
                <w:szCs w:val="20"/>
              </w:rPr>
              <w:t xml:space="preserve">se </w:t>
            </w:r>
            <w:r w:rsidRPr="007A4387">
              <w:rPr>
                <w:rFonts w:ascii="Arial" w:hAnsi="Arial" w:cs="Arial"/>
                <w:sz w:val="20"/>
                <w:szCs w:val="20"/>
              </w:rPr>
              <w:t xml:space="preserve">může Objednatel </w:t>
            </w:r>
            <w:r w:rsidR="004348A1">
              <w:rPr>
                <w:rFonts w:ascii="Arial" w:hAnsi="Arial" w:cs="Arial"/>
                <w:sz w:val="20"/>
                <w:szCs w:val="20"/>
              </w:rPr>
              <w:t xml:space="preserve">obrátit </w:t>
            </w:r>
            <w:r w:rsidRPr="007A4387">
              <w:rPr>
                <w:rFonts w:ascii="Arial" w:hAnsi="Arial" w:cs="Arial"/>
                <w:sz w:val="20"/>
                <w:szCs w:val="20"/>
              </w:rPr>
              <w:t>na tento kontakt</w:t>
            </w:r>
            <w:r w:rsidR="004348A1">
              <w:rPr>
                <w:rFonts w:ascii="Arial" w:hAnsi="Arial" w:cs="Arial"/>
                <w:sz w:val="20"/>
                <w:szCs w:val="20"/>
              </w:rPr>
              <w:t>.</w:t>
            </w:r>
            <w:r w:rsidRPr="007A4387">
              <w:rPr>
                <w:rFonts w:ascii="Arial" w:hAnsi="Arial" w:cs="Arial"/>
                <w:sz w:val="20"/>
                <w:szCs w:val="20"/>
              </w:rPr>
              <w:t xml:space="preserve"> </w:t>
            </w:r>
          </w:p>
        </w:tc>
      </w:tr>
      <w:tr w:rsidR="006F1A8F" w:rsidRPr="00A8797B" w14:paraId="09436A5F" w14:textId="77777777" w:rsidTr="00515BD1">
        <w:trPr>
          <w:cantSplit/>
        </w:trPr>
        <w:tc>
          <w:tcPr>
            <w:tcW w:w="2113" w:type="dxa"/>
          </w:tcPr>
          <w:p w14:paraId="65370310" w14:textId="77777777" w:rsidR="006F1A8F" w:rsidRPr="007A4387" w:rsidRDefault="006F1A8F" w:rsidP="00183A56">
            <w:pPr>
              <w:rPr>
                <w:rFonts w:ascii="Arial" w:hAnsi="Arial" w:cs="Arial"/>
                <w:b/>
                <w:sz w:val="20"/>
                <w:szCs w:val="20"/>
              </w:rPr>
            </w:pPr>
            <w:r w:rsidRPr="007A4387">
              <w:rPr>
                <w:rFonts w:ascii="Arial" w:hAnsi="Arial" w:cs="Arial"/>
                <w:b/>
                <w:sz w:val="20"/>
                <w:szCs w:val="20"/>
              </w:rPr>
              <w:t xml:space="preserve">Eskalační kontakt 3. </w:t>
            </w:r>
            <w:r w:rsidR="00D5318F" w:rsidRPr="00636DF8">
              <w:rPr>
                <w:rFonts w:ascii="Arial" w:hAnsi="Arial" w:cs="Arial"/>
                <w:b/>
                <w:sz w:val="20"/>
                <w:szCs w:val="20"/>
              </w:rPr>
              <w:t>Ú</w:t>
            </w:r>
            <w:r w:rsidRPr="007A4387">
              <w:rPr>
                <w:rFonts w:ascii="Arial" w:hAnsi="Arial" w:cs="Arial"/>
                <w:b/>
                <w:sz w:val="20"/>
                <w:szCs w:val="20"/>
              </w:rPr>
              <w:t>rovně</w:t>
            </w:r>
          </w:p>
        </w:tc>
        <w:tc>
          <w:tcPr>
            <w:tcW w:w="6816" w:type="dxa"/>
          </w:tcPr>
          <w:p w14:paraId="0A7D7021" w14:textId="77777777" w:rsidR="006F1A8F" w:rsidRPr="007A4387" w:rsidRDefault="006F1A8F" w:rsidP="00867C61">
            <w:pPr>
              <w:jc w:val="both"/>
              <w:rPr>
                <w:rFonts w:ascii="Arial" w:hAnsi="Arial" w:cs="Arial"/>
                <w:sz w:val="20"/>
                <w:szCs w:val="20"/>
              </w:rPr>
            </w:pPr>
            <w:r>
              <w:rPr>
                <w:rFonts w:ascii="Arial" w:hAnsi="Arial" w:cs="Arial"/>
                <w:sz w:val="20"/>
                <w:szCs w:val="20"/>
              </w:rPr>
              <w:t>V</w:t>
            </w:r>
            <w:r w:rsidRPr="007A4387">
              <w:rPr>
                <w:rFonts w:ascii="Arial" w:hAnsi="Arial" w:cs="Arial"/>
                <w:sz w:val="20"/>
                <w:szCs w:val="20"/>
              </w:rPr>
              <w:t xml:space="preserve"> případě </w:t>
            </w:r>
            <w:r>
              <w:rPr>
                <w:rFonts w:ascii="Arial" w:hAnsi="Arial" w:cs="Arial"/>
                <w:sz w:val="20"/>
                <w:szCs w:val="20"/>
              </w:rPr>
              <w:t xml:space="preserve">celkové </w:t>
            </w:r>
            <w:r w:rsidRPr="007A4387">
              <w:rPr>
                <w:rFonts w:ascii="Arial" w:hAnsi="Arial" w:cs="Arial"/>
                <w:sz w:val="20"/>
                <w:szCs w:val="20"/>
              </w:rPr>
              <w:t xml:space="preserve">nedostupnosti, významného překročení SLA, nebo nedostatečné reakce při eskalaci druhé úrovně může Objednatel urgovat řešení na tento </w:t>
            </w:r>
            <w:r w:rsidR="004348A1">
              <w:rPr>
                <w:rFonts w:ascii="Arial" w:hAnsi="Arial" w:cs="Arial"/>
                <w:sz w:val="20"/>
                <w:szCs w:val="20"/>
              </w:rPr>
              <w:t>kontakt.</w:t>
            </w:r>
          </w:p>
        </w:tc>
      </w:tr>
      <w:tr w:rsidR="00D5318F" w:rsidRPr="00A8797B" w14:paraId="3C83477F" w14:textId="77777777" w:rsidTr="00515BD1">
        <w:trPr>
          <w:cantSplit/>
        </w:trPr>
        <w:tc>
          <w:tcPr>
            <w:tcW w:w="2113" w:type="dxa"/>
          </w:tcPr>
          <w:p w14:paraId="7A5483D1" w14:textId="77777777" w:rsidR="00D5318F" w:rsidRPr="00636DF8" w:rsidRDefault="00D5318F" w:rsidP="00183A56">
            <w:pPr>
              <w:rPr>
                <w:rFonts w:ascii="Arial" w:hAnsi="Arial" w:cs="Arial"/>
                <w:b/>
                <w:sz w:val="20"/>
                <w:szCs w:val="20"/>
              </w:rPr>
            </w:pPr>
            <w:r>
              <w:rPr>
                <w:rFonts w:ascii="Arial" w:hAnsi="Arial" w:cs="Arial"/>
                <w:b/>
                <w:sz w:val="20"/>
                <w:szCs w:val="20"/>
              </w:rPr>
              <w:t>Pracovní doba</w:t>
            </w:r>
          </w:p>
        </w:tc>
        <w:tc>
          <w:tcPr>
            <w:tcW w:w="6816" w:type="dxa"/>
          </w:tcPr>
          <w:p w14:paraId="1751E9CE" w14:textId="77777777" w:rsidR="00D5318F" w:rsidRDefault="00D5318F" w:rsidP="00867C61">
            <w:pPr>
              <w:jc w:val="both"/>
              <w:rPr>
                <w:rFonts w:ascii="Arial" w:hAnsi="Arial" w:cs="Arial"/>
                <w:sz w:val="20"/>
                <w:szCs w:val="20"/>
              </w:rPr>
            </w:pPr>
            <w:r>
              <w:rPr>
                <w:rFonts w:ascii="Arial" w:hAnsi="Arial" w:cs="Arial"/>
                <w:sz w:val="20"/>
                <w:szCs w:val="20"/>
              </w:rPr>
              <w:t>8:00 – 16:00</w:t>
            </w:r>
            <w:r w:rsidR="00636DF8">
              <w:rPr>
                <w:rFonts w:ascii="Arial" w:hAnsi="Arial" w:cs="Arial"/>
                <w:sz w:val="20"/>
                <w:szCs w:val="20"/>
              </w:rPr>
              <w:t xml:space="preserve"> v pracovní dny</w:t>
            </w:r>
          </w:p>
        </w:tc>
      </w:tr>
    </w:tbl>
    <w:p w14:paraId="135AADCE" w14:textId="77777777" w:rsidR="00A8797B" w:rsidRDefault="00A8797B" w:rsidP="00A8797B">
      <w:pPr>
        <w:rPr>
          <w:rFonts w:ascii="Arial" w:hAnsi="Arial" w:cs="Arial"/>
          <w:sz w:val="20"/>
          <w:szCs w:val="20"/>
        </w:rPr>
      </w:pPr>
    </w:p>
    <w:p w14:paraId="18CA6313" w14:textId="77777777" w:rsidR="00654338" w:rsidRDefault="00654338" w:rsidP="00A8797B">
      <w:pPr>
        <w:rPr>
          <w:rFonts w:ascii="Arial" w:hAnsi="Arial" w:cs="Arial"/>
          <w:sz w:val="20"/>
          <w:szCs w:val="20"/>
        </w:rPr>
      </w:pPr>
    </w:p>
    <w:p w14:paraId="27477BF6" w14:textId="77777777" w:rsidR="00654338" w:rsidRDefault="00654338" w:rsidP="00A8797B">
      <w:pPr>
        <w:rPr>
          <w:rFonts w:ascii="Arial" w:hAnsi="Arial" w:cs="Arial"/>
          <w:sz w:val="20"/>
          <w:szCs w:val="20"/>
        </w:rPr>
      </w:pPr>
    </w:p>
    <w:p w14:paraId="7C6B5EB6" w14:textId="77777777" w:rsidR="00654338" w:rsidRDefault="00654338" w:rsidP="00A8797B">
      <w:pPr>
        <w:rPr>
          <w:rFonts w:ascii="Arial" w:hAnsi="Arial" w:cs="Arial"/>
          <w:sz w:val="20"/>
          <w:szCs w:val="20"/>
        </w:rPr>
      </w:pPr>
    </w:p>
    <w:p w14:paraId="3E1D5DDC" w14:textId="77777777" w:rsidR="00B02D77" w:rsidRDefault="00B02D77" w:rsidP="00A8797B">
      <w:pPr>
        <w:rPr>
          <w:rFonts w:ascii="Arial" w:hAnsi="Arial" w:cs="Arial"/>
          <w:sz w:val="20"/>
          <w:szCs w:val="20"/>
        </w:rPr>
      </w:pPr>
    </w:p>
    <w:p w14:paraId="07A69093" w14:textId="77777777" w:rsidR="00B02D77" w:rsidRDefault="00B02D77" w:rsidP="00A8797B">
      <w:pPr>
        <w:rPr>
          <w:rFonts w:ascii="Arial" w:hAnsi="Arial" w:cs="Arial"/>
          <w:sz w:val="20"/>
          <w:szCs w:val="20"/>
        </w:rPr>
      </w:pPr>
    </w:p>
    <w:p w14:paraId="1C050E1A" w14:textId="77777777" w:rsidR="00B02D77" w:rsidRDefault="00B02D77" w:rsidP="00A8797B">
      <w:pPr>
        <w:rPr>
          <w:rFonts w:ascii="Arial" w:hAnsi="Arial" w:cs="Arial"/>
          <w:sz w:val="20"/>
          <w:szCs w:val="20"/>
        </w:rPr>
      </w:pPr>
    </w:p>
    <w:p w14:paraId="08FAC5DA" w14:textId="77777777" w:rsidR="00B02D77" w:rsidRDefault="00B02D77" w:rsidP="00A8797B">
      <w:pPr>
        <w:rPr>
          <w:rFonts w:ascii="Arial" w:hAnsi="Arial" w:cs="Arial"/>
          <w:sz w:val="20"/>
          <w:szCs w:val="20"/>
        </w:rPr>
      </w:pPr>
    </w:p>
    <w:p w14:paraId="1784FDD6" w14:textId="77777777" w:rsidR="00B02D77" w:rsidRDefault="00B02D77" w:rsidP="00A8797B">
      <w:pPr>
        <w:rPr>
          <w:rFonts w:ascii="Arial" w:hAnsi="Arial" w:cs="Arial"/>
          <w:sz w:val="20"/>
          <w:szCs w:val="20"/>
        </w:rPr>
      </w:pPr>
    </w:p>
    <w:p w14:paraId="640AB2B6" w14:textId="77777777" w:rsidR="00B02D77" w:rsidRDefault="00B02D77" w:rsidP="00A8797B">
      <w:pPr>
        <w:rPr>
          <w:rFonts w:ascii="Arial" w:hAnsi="Arial" w:cs="Arial"/>
          <w:sz w:val="20"/>
          <w:szCs w:val="20"/>
        </w:rPr>
      </w:pPr>
    </w:p>
    <w:p w14:paraId="0976E442" w14:textId="77777777" w:rsidR="00B02D77" w:rsidRDefault="00B02D77" w:rsidP="00A8797B">
      <w:pPr>
        <w:rPr>
          <w:rFonts w:ascii="Arial" w:hAnsi="Arial" w:cs="Arial"/>
          <w:sz w:val="20"/>
          <w:szCs w:val="20"/>
        </w:rPr>
      </w:pPr>
    </w:p>
    <w:p w14:paraId="311F8049" w14:textId="77777777" w:rsidR="00B02D77" w:rsidRDefault="00B02D77" w:rsidP="00A8797B">
      <w:pPr>
        <w:rPr>
          <w:rFonts w:ascii="Arial" w:hAnsi="Arial" w:cs="Arial"/>
          <w:sz w:val="20"/>
          <w:szCs w:val="20"/>
        </w:rPr>
      </w:pPr>
    </w:p>
    <w:p w14:paraId="20892EDD" w14:textId="77777777" w:rsidR="00B02D77" w:rsidRDefault="00B02D77" w:rsidP="00A8797B">
      <w:pPr>
        <w:rPr>
          <w:rFonts w:ascii="Arial" w:hAnsi="Arial" w:cs="Arial"/>
          <w:sz w:val="20"/>
          <w:szCs w:val="20"/>
        </w:rPr>
      </w:pPr>
    </w:p>
    <w:p w14:paraId="49D78C8E" w14:textId="77777777" w:rsidR="00B02D77" w:rsidRDefault="00B02D77" w:rsidP="00A8797B">
      <w:pPr>
        <w:rPr>
          <w:rFonts w:ascii="Arial" w:hAnsi="Arial" w:cs="Arial"/>
          <w:sz w:val="20"/>
          <w:szCs w:val="20"/>
        </w:rPr>
      </w:pPr>
    </w:p>
    <w:p w14:paraId="6D380D3B" w14:textId="77777777" w:rsidR="00B02D77" w:rsidRDefault="00B02D77" w:rsidP="00A8797B">
      <w:pPr>
        <w:rPr>
          <w:rFonts w:ascii="Arial" w:hAnsi="Arial" w:cs="Arial"/>
          <w:sz w:val="20"/>
          <w:szCs w:val="20"/>
        </w:rPr>
      </w:pPr>
    </w:p>
    <w:p w14:paraId="1A6094FC" w14:textId="77777777" w:rsidR="00B02D77" w:rsidRDefault="00B02D77" w:rsidP="00A8797B">
      <w:pPr>
        <w:rPr>
          <w:rFonts w:ascii="Arial" w:hAnsi="Arial" w:cs="Arial"/>
          <w:sz w:val="20"/>
          <w:szCs w:val="20"/>
        </w:rPr>
      </w:pPr>
    </w:p>
    <w:p w14:paraId="06404777" w14:textId="77777777" w:rsidR="00787CB0" w:rsidRDefault="00787CB0">
      <w:pPr>
        <w:spacing w:after="200" w:line="276" w:lineRule="auto"/>
        <w:rPr>
          <w:rFonts w:ascii="Arial" w:eastAsia="Calibri" w:hAnsi="Arial" w:cs="Arial"/>
          <w:b/>
          <w:sz w:val="20"/>
          <w:szCs w:val="20"/>
          <w:lang w:eastAsia="en-US"/>
        </w:rPr>
      </w:pPr>
      <w:r>
        <w:rPr>
          <w:b/>
        </w:rPr>
        <w:br w:type="page"/>
      </w:r>
    </w:p>
    <w:p w14:paraId="6B025162" w14:textId="77777777" w:rsidR="004F7AE4" w:rsidRDefault="004F7AE4" w:rsidP="004F7AE4">
      <w:pPr>
        <w:pStyle w:val="Odstavecseseznamem"/>
        <w:numPr>
          <w:ilvl w:val="0"/>
          <w:numId w:val="0"/>
        </w:numPr>
        <w:rPr>
          <w:b/>
        </w:rPr>
      </w:pPr>
      <w:r w:rsidRPr="00867C61">
        <w:rPr>
          <w:b/>
        </w:rPr>
        <w:lastRenderedPageBreak/>
        <w:t xml:space="preserve">Příloha č. 2 Technická specifikace </w:t>
      </w:r>
      <w:r w:rsidR="00AB7DD4" w:rsidRPr="00867C61">
        <w:rPr>
          <w:b/>
        </w:rPr>
        <w:t>Software</w:t>
      </w:r>
    </w:p>
    <w:p w14:paraId="52F8FC6F" w14:textId="77777777" w:rsidR="00314C0E" w:rsidRDefault="00314C0E" w:rsidP="008A21F4">
      <w:pPr>
        <w:pStyle w:val="Odstavecseseznamem"/>
        <w:numPr>
          <w:ilvl w:val="0"/>
          <w:numId w:val="0"/>
        </w:numPr>
        <w:ind w:left="785"/>
        <w:rPr>
          <w:b/>
        </w:rPr>
      </w:pPr>
    </w:p>
    <w:p w14:paraId="34F91474" w14:textId="77777777" w:rsidR="008E5707" w:rsidRPr="00867C61" w:rsidRDefault="008E5707" w:rsidP="00D86101">
      <w:pPr>
        <w:pStyle w:val="Odstavecseseznamem"/>
        <w:numPr>
          <w:ilvl w:val="0"/>
          <w:numId w:val="25"/>
        </w:numPr>
        <w:rPr>
          <w:b/>
        </w:rPr>
      </w:pPr>
      <w:r w:rsidRPr="00867C61">
        <w:rPr>
          <w:b/>
        </w:rPr>
        <w:t>Technická specifikace Software</w:t>
      </w:r>
    </w:p>
    <w:p w14:paraId="52926FB8" w14:textId="4EF4E5C2" w:rsidR="00EF5727" w:rsidRDefault="00EF5727" w:rsidP="00D86101">
      <w:pPr>
        <w:pStyle w:val="Nadpis2"/>
        <w:numPr>
          <w:ilvl w:val="1"/>
          <w:numId w:val="25"/>
        </w:numPr>
        <w:spacing w:before="200" w:line="276" w:lineRule="auto"/>
        <w:ind w:left="708" w:hanging="708"/>
        <w:jc w:val="both"/>
        <w:rPr>
          <w:rFonts w:ascii="Arial" w:hAnsi="Arial" w:cs="Arial"/>
          <w:b/>
          <w:color w:val="auto"/>
          <w:sz w:val="20"/>
          <w:szCs w:val="20"/>
        </w:rPr>
      </w:pPr>
      <w:r>
        <w:rPr>
          <w:rFonts w:ascii="Arial" w:hAnsi="Arial" w:cs="Arial"/>
          <w:b/>
          <w:color w:val="auto"/>
          <w:sz w:val="20"/>
          <w:szCs w:val="20"/>
        </w:rPr>
        <w:t>Požadovan</w:t>
      </w:r>
      <w:r w:rsidR="006E5AFD">
        <w:rPr>
          <w:rFonts w:ascii="Arial" w:hAnsi="Arial" w:cs="Arial"/>
          <w:b/>
          <w:color w:val="auto"/>
          <w:sz w:val="20"/>
          <w:szCs w:val="20"/>
        </w:rPr>
        <w:t>á</w:t>
      </w:r>
      <w:r>
        <w:rPr>
          <w:rFonts w:ascii="Arial" w:hAnsi="Arial" w:cs="Arial"/>
          <w:b/>
          <w:color w:val="auto"/>
          <w:sz w:val="20"/>
          <w:szCs w:val="20"/>
        </w:rPr>
        <w:t xml:space="preserve"> </w:t>
      </w:r>
      <w:r w:rsidR="0043416F">
        <w:rPr>
          <w:rFonts w:ascii="Arial" w:hAnsi="Arial" w:cs="Arial"/>
          <w:b/>
          <w:color w:val="auto"/>
          <w:sz w:val="20"/>
          <w:szCs w:val="20"/>
        </w:rPr>
        <w:t>úprava</w:t>
      </w:r>
      <w:r w:rsidR="003273B7">
        <w:rPr>
          <w:rFonts w:ascii="Arial" w:hAnsi="Arial" w:cs="Arial"/>
          <w:b/>
          <w:color w:val="auto"/>
          <w:sz w:val="20"/>
          <w:szCs w:val="20"/>
        </w:rPr>
        <w:t xml:space="preserve"> </w:t>
      </w:r>
      <w:r w:rsidR="004E194E">
        <w:rPr>
          <w:rFonts w:ascii="Arial" w:hAnsi="Arial" w:cs="Arial"/>
          <w:b/>
          <w:color w:val="auto"/>
          <w:sz w:val="20"/>
          <w:szCs w:val="20"/>
        </w:rPr>
        <w:t xml:space="preserve">Software </w:t>
      </w:r>
      <w:r w:rsidR="003273B7">
        <w:rPr>
          <w:rFonts w:ascii="Arial" w:hAnsi="Arial" w:cs="Arial"/>
          <w:b/>
          <w:color w:val="auto"/>
          <w:sz w:val="20"/>
          <w:szCs w:val="20"/>
        </w:rPr>
        <w:t>dle čl. IV</w:t>
      </w:r>
      <w:r w:rsidR="00760114">
        <w:rPr>
          <w:rFonts w:ascii="Arial" w:hAnsi="Arial" w:cs="Arial"/>
          <w:b/>
          <w:color w:val="auto"/>
          <w:sz w:val="20"/>
          <w:szCs w:val="20"/>
        </w:rPr>
        <w:t xml:space="preserve"> této smlouvy</w:t>
      </w:r>
      <w:r w:rsidR="006E5AFD">
        <w:rPr>
          <w:rFonts w:ascii="Arial" w:hAnsi="Arial" w:cs="Arial"/>
          <w:b/>
          <w:color w:val="auto"/>
          <w:sz w:val="20"/>
          <w:szCs w:val="20"/>
        </w:rPr>
        <w:t xml:space="preserve"> – Nahrávací zařízení</w:t>
      </w:r>
    </w:p>
    <w:p w14:paraId="56D4CDEB" w14:textId="77777777" w:rsidR="003273B7" w:rsidRPr="00540386" w:rsidRDefault="003273B7" w:rsidP="00D86101">
      <w:pPr>
        <w:pStyle w:val="Nadpis4"/>
        <w:numPr>
          <w:ilvl w:val="2"/>
          <w:numId w:val="25"/>
        </w:numPr>
        <w:spacing w:before="200" w:line="276" w:lineRule="auto"/>
        <w:jc w:val="both"/>
        <w:rPr>
          <w:rFonts w:eastAsia="Times New Roman"/>
        </w:rPr>
      </w:pPr>
      <w:r w:rsidRPr="004E194E">
        <w:rPr>
          <w:rFonts w:ascii="Arial" w:hAnsi="Arial" w:cs="Arial"/>
          <w:color w:val="auto"/>
          <w:sz w:val="20"/>
          <w:szCs w:val="20"/>
        </w:rPr>
        <w:t>Nahrávací</w:t>
      </w:r>
      <w:r w:rsidRPr="00540386">
        <w:rPr>
          <w:rFonts w:ascii="Arial" w:hAnsi="Arial" w:cs="Arial"/>
          <w:color w:val="auto"/>
          <w:sz w:val="20"/>
          <w:szCs w:val="20"/>
        </w:rPr>
        <w:t xml:space="preserve"> zařízení pro nahrávání vstupní linky ISDN30</w:t>
      </w:r>
    </w:p>
    <w:p w14:paraId="3CEC95AD"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 xml:space="preserve">Nahrávání vstupní linky ISDN 30, všechny vstupní kanály na lince, včetně hovorů na asistenční službu a mobilních hovorů spojovaných s podporou funkce </w:t>
      </w:r>
      <w:proofErr w:type="spellStart"/>
      <w:r w:rsidRPr="004E194E">
        <w:rPr>
          <w:rFonts w:eastAsia="Times New Roman"/>
          <w:lang w:eastAsia="cs-CZ"/>
        </w:rPr>
        <w:t>ExternalSet</w:t>
      </w:r>
      <w:proofErr w:type="spellEnd"/>
      <w:r w:rsidRPr="00540386">
        <w:rPr>
          <w:rFonts w:eastAsia="Times New Roman"/>
          <w:lang w:eastAsia="cs-CZ"/>
        </w:rPr>
        <w:t>.</w:t>
      </w:r>
    </w:p>
    <w:p w14:paraId="5B36D780" w14:textId="77777777" w:rsidR="003273B7" w:rsidRPr="00540386" w:rsidRDefault="003273B7" w:rsidP="00D86101">
      <w:pPr>
        <w:pStyle w:val="Odstavecseseznamem"/>
        <w:numPr>
          <w:ilvl w:val="0"/>
          <w:numId w:val="26"/>
        </w:numPr>
        <w:ind w:hanging="360"/>
        <w:rPr>
          <w:rFonts w:eastAsia="Times New Roman"/>
          <w:lang w:eastAsia="cs-CZ"/>
        </w:rPr>
      </w:pPr>
      <w:r w:rsidRPr="00540386">
        <w:rPr>
          <w:rFonts w:eastAsia="Times New Roman"/>
          <w:lang w:eastAsia="cs-CZ"/>
        </w:rPr>
        <w:t xml:space="preserve">Nahrávací zařízení obsahuje konektor na ústřednu </w:t>
      </w:r>
      <w:proofErr w:type="spellStart"/>
      <w:r w:rsidRPr="00540386">
        <w:rPr>
          <w:rFonts w:eastAsia="Times New Roman"/>
          <w:lang w:eastAsia="cs-CZ"/>
        </w:rPr>
        <w:t>Mitel</w:t>
      </w:r>
      <w:proofErr w:type="spellEnd"/>
      <w:r w:rsidRPr="00540386">
        <w:rPr>
          <w:rFonts w:eastAsia="Times New Roman"/>
          <w:lang w:eastAsia="cs-CZ"/>
        </w:rPr>
        <w:t xml:space="preserve"> </w:t>
      </w:r>
      <w:proofErr w:type="spellStart"/>
      <w:r w:rsidRPr="00540386">
        <w:rPr>
          <w:rFonts w:eastAsia="Times New Roman"/>
          <w:lang w:eastAsia="cs-CZ"/>
        </w:rPr>
        <w:t>MiVoice</w:t>
      </w:r>
      <w:proofErr w:type="spellEnd"/>
      <w:r w:rsidRPr="00540386">
        <w:rPr>
          <w:rFonts w:eastAsia="Times New Roman"/>
          <w:lang w:eastAsia="cs-CZ"/>
        </w:rPr>
        <w:t xml:space="preserve"> 5000, připojenou do telefonní sítě přes ISDN30. </w:t>
      </w:r>
    </w:p>
    <w:p w14:paraId="61F6388B" w14:textId="77777777" w:rsidR="003273B7" w:rsidRPr="00540386" w:rsidRDefault="003273B7" w:rsidP="00D86101">
      <w:pPr>
        <w:pStyle w:val="Odstavecseseznamem"/>
        <w:numPr>
          <w:ilvl w:val="0"/>
          <w:numId w:val="26"/>
        </w:numPr>
        <w:ind w:hanging="360"/>
        <w:rPr>
          <w:rFonts w:eastAsia="Times New Roman"/>
          <w:lang w:eastAsia="cs-CZ"/>
        </w:rPr>
      </w:pPr>
      <w:r w:rsidRPr="00540386">
        <w:rPr>
          <w:rFonts w:eastAsia="Times New Roman"/>
          <w:lang w:eastAsia="cs-CZ"/>
        </w:rPr>
        <w:t xml:space="preserve">Způsob připojení k ústředně </w:t>
      </w:r>
      <w:proofErr w:type="spellStart"/>
      <w:r w:rsidRPr="00540386">
        <w:rPr>
          <w:rFonts w:eastAsia="Times New Roman"/>
          <w:lang w:eastAsia="cs-CZ"/>
        </w:rPr>
        <w:t>Mitel</w:t>
      </w:r>
      <w:proofErr w:type="spellEnd"/>
      <w:r w:rsidRPr="00540386">
        <w:rPr>
          <w:rFonts w:eastAsia="Times New Roman"/>
          <w:lang w:eastAsia="cs-CZ"/>
        </w:rPr>
        <w:t xml:space="preserve"> </w:t>
      </w:r>
      <w:proofErr w:type="spellStart"/>
      <w:r w:rsidRPr="00540386">
        <w:rPr>
          <w:rFonts w:eastAsia="Times New Roman"/>
          <w:lang w:eastAsia="cs-CZ"/>
        </w:rPr>
        <w:t>MiVoice</w:t>
      </w:r>
      <w:proofErr w:type="spellEnd"/>
      <w:r w:rsidRPr="00540386">
        <w:rPr>
          <w:rFonts w:eastAsia="Times New Roman"/>
          <w:lang w:eastAsia="cs-CZ"/>
        </w:rPr>
        <w:t xml:space="preserve"> 5000 a nahrávání vstupní ISDN linky je realizováno tak, aby případný výpadek nahrávacího serveru neovlivnil </w:t>
      </w:r>
      <w:proofErr w:type="spellStart"/>
      <w:r w:rsidRPr="00540386">
        <w:rPr>
          <w:rFonts w:eastAsia="Times New Roman"/>
          <w:lang w:eastAsia="cs-CZ"/>
        </w:rPr>
        <w:t>routing</w:t>
      </w:r>
      <w:proofErr w:type="spellEnd"/>
      <w:r w:rsidRPr="00540386">
        <w:rPr>
          <w:rFonts w:eastAsia="Times New Roman"/>
          <w:lang w:eastAsia="cs-CZ"/>
        </w:rPr>
        <w:t xml:space="preserve"> hovorů ani komunikační systém</w:t>
      </w:r>
    </w:p>
    <w:p w14:paraId="3DE40DAE" w14:textId="77777777" w:rsidR="003273B7" w:rsidRPr="00540386" w:rsidRDefault="003273B7" w:rsidP="00D86101">
      <w:pPr>
        <w:pStyle w:val="Odstavecseseznamem"/>
        <w:numPr>
          <w:ilvl w:val="0"/>
          <w:numId w:val="26"/>
        </w:numPr>
        <w:ind w:hanging="360"/>
        <w:rPr>
          <w:rFonts w:eastAsia="Times New Roman"/>
          <w:lang w:eastAsia="cs-CZ"/>
        </w:rPr>
      </w:pPr>
      <w:r w:rsidRPr="00540386">
        <w:rPr>
          <w:rFonts w:eastAsia="Times New Roman"/>
          <w:lang w:eastAsia="cs-CZ"/>
        </w:rPr>
        <w:t xml:space="preserve">Nahráván je celý hovor od doby, kdy je volající připojen do ústředny </w:t>
      </w:r>
      <w:proofErr w:type="spellStart"/>
      <w:r w:rsidRPr="00540386">
        <w:rPr>
          <w:rFonts w:eastAsia="Times New Roman"/>
          <w:lang w:eastAsia="cs-CZ"/>
        </w:rPr>
        <w:t>Mitel</w:t>
      </w:r>
      <w:proofErr w:type="spellEnd"/>
      <w:r w:rsidRPr="00540386">
        <w:rPr>
          <w:rFonts w:eastAsia="Times New Roman"/>
          <w:lang w:eastAsia="cs-CZ"/>
        </w:rPr>
        <w:t xml:space="preserve"> </w:t>
      </w:r>
      <w:proofErr w:type="spellStart"/>
      <w:r w:rsidRPr="00540386">
        <w:rPr>
          <w:rFonts w:eastAsia="Times New Roman"/>
          <w:lang w:eastAsia="cs-CZ"/>
        </w:rPr>
        <w:t>MiVoice</w:t>
      </w:r>
      <w:proofErr w:type="spellEnd"/>
      <w:r w:rsidRPr="00540386">
        <w:rPr>
          <w:rFonts w:eastAsia="Times New Roman"/>
          <w:lang w:eastAsia="cs-CZ"/>
        </w:rPr>
        <w:t xml:space="preserve"> 5000, po celou </w:t>
      </w:r>
      <w:proofErr w:type="gramStart"/>
      <w:r w:rsidRPr="00540386">
        <w:rPr>
          <w:rFonts w:eastAsia="Times New Roman"/>
          <w:lang w:eastAsia="cs-CZ"/>
        </w:rPr>
        <w:t>dobu</w:t>
      </w:r>
      <w:proofErr w:type="gramEnd"/>
      <w:r w:rsidRPr="00540386">
        <w:rPr>
          <w:rFonts w:eastAsia="Times New Roman"/>
          <w:lang w:eastAsia="cs-CZ"/>
        </w:rPr>
        <w:t xml:space="preserve"> kdy je hovor připojen přes ústřednu </w:t>
      </w:r>
      <w:proofErr w:type="spellStart"/>
      <w:r w:rsidRPr="00540386">
        <w:rPr>
          <w:rFonts w:eastAsia="Times New Roman"/>
          <w:lang w:eastAsia="cs-CZ"/>
        </w:rPr>
        <w:t>Mitel</w:t>
      </w:r>
      <w:proofErr w:type="spellEnd"/>
      <w:r w:rsidRPr="00540386">
        <w:rPr>
          <w:rFonts w:eastAsia="Times New Roman"/>
          <w:lang w:eastAsia="cs-CZ"/>
        </w:rPr>
        <w:t xml:space="preserve"> </w:t>
      </w:r>
      <w:proofErr w:type="spellStart"/>
      <w:r w:rsidRPr="00540386">
        <w:rPr>
          <w:rFonts w:eastAsia="Times New Roman"/>
          <w:lang w:eastAsia="cs-CZ"/>
        </w:rPr>
        <w:t>MiVoice</w:t>
      </w:r>
      <w:proofErr w:type="spellEnd"/>
      <w:r w:rsidRPr="00540386">
        <w:rPr>
          <w:rFonts w:eastAsia="Times New Roman"/>
          <w:lang w:eastAsia="cs-CZ"/>
        </w:rPr>
        <w:t xml:space="preserve"> 5000. </w:t>
      </w:r>
    </w:p>
    <w:p w14:paraId="70ED963D"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 xml:space="preserve">Nahrávací zařízení bude získávat metadata o hovorech prostřednictvím standardních tiketů </w:t>
      </w:r>
      <w:proofErr w:type="spellStart"/>
      <w:r w:rsidRPr="004E194E">
        <w:rPr>
          <w:rFonts w:eastAsia="Times New Roman"/>
          <w:lang w:eastAsia="cs-CZ"/>
        </w:rPr>
        <w:t>Mitel</w:t>
      </w:r>
      <w:proofErr w:type="spellEnd"/>
      <w:r w:rsidRPr="004E194E">
        <w:rPr>
          <w:rFonts w:eastAsia="Times New Roman"/>
          <w:lang w:eastAsia="cs-CZ"/>
        </w:rPr>
        <w:t xml:space="preserve"> </w:t>
      </w:r>
      <w:proofErr w:type="spellStart"/>
      <w:r w:rsidRPr="004E194E">
        <w:rPr>
          <w:rFonts w:eastAsia="Times New Roman"/>
          <w:lang w:eastAsia="cs-CZ"/>
        </w:rPr>
        <w:t>MiVoice</w:t>
      </w:r>
      <w:proofErr w:type="spellEnd"/>
      <w:r w:rsidRPr="004E194E">
        <w:rPr>
          <w:rFonts w:eastAsia="Times New Roman"/>
          <w:lang w:eastAsia="cs-CZ"/>
        </w:rPr>
        <w:t xml:space="preserve"> 5000.</w:t>
      </w:r>
    </w:p>
    <w:p w14:paraId="65A98DAE"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 xml:space="preserve">Součástí řešení je integrační konektor podporující propojení s jednotným integračním rozhraním systému </w:t>
      </w:r>
      <w:r w:rsidRPr="00540386">
        <w:rPr>
          <w:rFonts w:eastAsia="Times New Roman"/>
          <w:lang w:eastAsia="cs-CZ"/>
        </w:rPr>
        <w:t>SW TIC, který nebude vyžadovat úpravy na straně řešení SW TIC. Nahrávky budou prostřednictvím tohoto konektoru přístupné agentům TIC, v rámci agentské aplikace SW TIC.</w:t>
      </w:r>
    </w:p>
    <w:p w14:paraId="34AD3F3A"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Nahrávací zařízení umožňuje pár</w:t>
      </w:r>
      <w:r w:rsidRPr="00540386">
        <w:rPr>
          <w:rFonts w:eastAsia="Times New Roman"/>
          <w:lang w:eastAsia="cs-CZ"/>
        </w:rPr>
        <w:t xml:space="preserve">ování nahrávek vůči existujícím interním nahrávkám pořizovaným stávajícím řešením SW TIC (nahrávání pracovišť agentů TIC na HW přístrojích </w:t>
      </w:r>
      <w:proofErr w:type="spellStart"/>
      <w:r w:rsidRPr="00540386">
        <w:rPr>
          <w:rFonts w:eastAsia="Times New Roman"/>
          <w:lang w:eastAsia="cs-CZ"/>
        </w:rPr>
        <w:t>Mitel</w:t>
      </w:r>
      <w:proofErr w:type="spellEnd"/>
      <w:r w:rsidRPr="00540386">
        <w:rPr>
          <w:rFonts w:eastAsia="Times New Roman"/>
          <w:lang w:eastAsia="cs-CZ"/>
        </w:rPr>
        <w:t xml:space="preserve"> 6865i)</w:t>
      </w:r>
    </w:p>
    <w:p w14:paraId="755F66F0"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Nahrávací zařízení umožňuje výmaz nahrávek pomocí datové položky obsahující dobu expirace záznamu, nastavitelné ze st</w:t>
      </w:r>
      <w:r w:rsidRPr="00540386">
        <w:rPr>
          <w:rFonts w:eastAsia="Times New Roman"/>
          <w:lang w:eastAsia="cs-CZ"/>
        </w:rPr>
        <w:t>rany SW TIC pomocí integračního rozhraní, s tím že zvukový soubor je po uplynutí expirace odstraněn (podpora GDPR funkcionalit SW TIC).</w:t>
      </w:r>
    </w:p>
    <w:p w14:paraId="67FD0157" w14:textId="77777777" w:rsidR="003273B7" w:rsidRPr="00540386" w:rsidRDefault="003273B7" w:rsidP="00D86101">
      <w:pPr>
        <w:pStyle w:val="Odstavecseseznamem"/>
        <w:numPr>
          <w:ilvl w:val="0"/>
          <w:numId w:val="26"/>
        </w:numPr>
        <w:ind w:hanging="283"/>
        <w:rPr>
          <w:rFonts w:eastAsia="Times New Roman"/>
          <w:lang w:eastAsia="cs-CZ"/>
        </w:rPr>
      </w:pPr>
      <w:r w:rsidRPr="004E194E">
        <w:rPr>
          <w:rFonts w:eastAsia="Times New Roman"/>
          <w:lang w:eastAsia="cs-CZ"/>
        </w:rPr>
        <w:t>Součástí dodávky je PC Server (včetně operačního systému), na kterém je</w:t>
      </w:r>
      <w:r w:rsidRPr="00540386">
        <w:rPr>
          <w:rFonts w:eastAsia="Times New Roman"/>
          <w:lang w:eastAsia="cs-CZ"/>
        </w:rPr>
        <w:t xml:space="preserve"> dodávané řešení provozováno. V PC Serveru je zapojena HW karta pro připojení konektoru ISDN 30 (PRI). </w:t>
      </w:r>
    </w:p>
    <w:p w14:paraId="7029660E" w14:textId="77777777" w:rsidR="003273B7" w:rsidRPr="00540386" w:rsidRDefault="003273B7" w:rsidP="00D86101">
      <w:pPr>
        <w:pStyle w:val="Odstavecseseznamem"/>
        <w:numPr>
          <w:ilvl w:val="0"/>
          <w:numId w:val="26"/>
        </w:numPr>
        <w:ind w:hanging="360"/>
        <w:rPr>
          <w:rFonts w:eastAsia="Times New Roman"/>
          <w:lang w:eastAsia="cs-CZ"/>
        </w:rPr>
      </w:pPr>
      <w:r w:rsidRPr="00540386">
        <w:rPr>
          <w:rFonts w:eastAsia="Times New Roman"/>
          <w:lang w:eastAsia="cs-CZ"/>
        </w:rPr>
        <w:t>Součástí dodávky je HW zařízení (karta do PC serveru) podporující připojení linek ISND 30 (PRI), které z důvodu škálovatelnosti obsahují alespoň dva porty pro vstupy ISDN 30 (PRI).</w:t>
      </w:r>
    </w:p>
    <w:p w14:paraId="7F3D2629" w14:textId="77777777" w:rsidR="008E5707" w:rsidRPr="00867C61" w:rsidRDefault="008E5707" w:rsidP="00D86101">
      <w:pPr>
        <w:pStyle w:val="Nadpis2"/>
        <w:numPr>
          <w:ilvl w:val="1"/>
          <w:numId w:val="25"/>
        </w:numPr>
        <w:spacing w:before="200" w:line="276" w:lineRule="auto"/>
        <w:jc w:val="both"/>
        <w:rPr>
          <w:rFonts w:ascii="Arial" w:hAnsi="Arial" w:cs="Arial"/>
          <w:b/>
          <w:color w:val="auto"/>
          <w:sz w:val="20"/>
          <w:szCs w:val="20"/>
        </w:rPr>
      </w:pPr>
      <w:r w:rsidRPr="00867C61">
        <w:rPr>
          <w:rFonts w:ascii="Arial" w:hAnsi="Arial" w:cs="Arial"/>
          <w:b/>
          <w:color w:val="auto"/>
          <w:sz w:val="20"/>
          <w:szCs w:val="20"/>
        </w:rPr>
        <w:t>Funkční popis</w:t>
      </w:r>
      <w:r w:rsidR="003273B7">
        <w:rPr>
          <w:rFonts w:ascii="Arial" w:hAnsi="Arial" w:cs="Arial"/>
          <w:b/>
          <w:color w:val="auto"/>
          <w:sz w:val="20"/>
          <w:szCs w:val="20"/>
        </w:rPr>
        <w:t xml:space="preserve"> stávajícího stavu So</w:t>
      </w:r>
      <w:r w:rsidR="004E194E">
        <w:rPr>
          <w:rFonts w:ascii="Arial" w:hAnsi="Arial" w:cs="Arial"/>
          <w:b/>
          <w:color w:val="auto"/>
          <w:sz w:val="20"/>
          <w:szCs w:val="20"/>
        </w:rPr>
        <w:t>ftware</w:t>
      </w:r>
    </w:p>
    <w:p w14:paraId="67EDF57E" w14:textId="77777777" w:rsidR="008E5707" w:rsidRPr="00867C61" w:rsidRDefault="008E5707" w:rsidP="00D86101">
      <w:pPr>
        <w:pStyle w:val="Nadpis3"/>
        <w:numPr>
          <w:ilvl w:val="2"/>
          <w:numId w:val="25"/>
        </w:numPr>
        <w:spacing w:before="200" w:line="276" w:lineRule="auto"/>
        <w:jc w:val="both"/>
        <w:rPr>
          <w:rFonts w:ascii="Arial" w:hAnsi="Arial" w:cs="Arial"/>
          <w:color w:val="auto"/>
          <w:sz w:val="20"/>
          <w:szCs w:val="20"/>
          <w:u w:val="single"/>
        </w:rPr>
      </w:pPr>
      <w:bookmarkStart w:id="1" w:name="_Toc459969159"/>
      <w:r w:rsidRPr="00867C61">
        <w:rPr>
          <w:rFonts w:ascii="Arial" w:hAnsi="Arial" w:cs="Arial"/>
          <w:color w:val="auto"/>
          <w:sz w:val="20"/>
          <w:szCs w:val="20"/>
          <w:u w:val="single"/>
        </w:rPr>
        <w:t>Všeobecné funkcionality</w:t>
      </w:r>
      <w:bookmarkEnd w:id="1"/>
    </w:p>
    <w:p w14:paraId="2EEFD3B1" w14:textId="77777777" w:rsidR="008E5707" w:rsidRPr="00867C61" w:rsidRDefault="0001577B" w:rsidP="00867C61">
      <w:pPr>
        <w:jc w:val="both"/>
        <w:rPr>
          <w:rFonts w:ascii="Arial" w:hAnsi="Arial" w:cs="Arial"/>
          <w:sz w:val="20"/>
          <w:szCs w:val="20"/>
        </w:rPr>
      </w:pPr>
      <w:r>
        <w:rPr>
          <w:rFonts w:ascii="Arial" w:hAnsi="Arial" w:cs="Arial"/>
          <w:sz w:val="20"/>
          <w:szCs w:val="20"/>
        </w:rPr>
        <w:t>Současné</w:t>
      </w:r>
      <w:r w:rsidR="008E5707" w:rsidRPr="00867C61">
        <w:rPr>
          <w:rFonts w:ascii="Arial" w:hAnsi="Arial" w:cs="Arial"/>
          <w:sz w:val="20"/>
          <w:szCs w:val="20"/>
        </w:rPr>
        <w:t xml:space="preserve"> řešení umož</w:t>
      </w:r>
      <w:r>
        <w:rPr>
          <w:rFonts w:ascii="Arial" w:hAnsi="Arial" w:cs="Arial"/>
          <w:sz w:val="20"/>
          <w:szCs w:val="20"/>
        </w:rPr>
        <w:t>ňuje</w:t>
      </w:r>
      <w:r w:rsidR="008E5707" w:rsidRPr="00867C61">
        <w:rPr>
          <w:rFonts w:ascii="Arial" w:hAnsi="Arial" w:cs="Arial"/>
          <w:sz w:val="20"/>
          <w:szCs w:val="20"/>
        </w:rPr>
        <w:t xml:space="preserve"> řízený přístup uživatelů na základě předem definovaných rolí tak, </w:t>
      </w:r>
      <w:r>
        <w:rPr>
          <w:rFonts w:ascii="Arial" w:hAnsi="Arial" w:cs="Arial"/>
          <w:sz w:val="20"/>
          <w:szCs w:val="20"/>
        </w:rPr>
        <w:t xml:space="preserve">že je </w:t>
      </w:r>
      <w:r w:rsidR="008E5707" w:rsidRPr="00867C61">
        <w:rPr>
          <w:rFonts w:ascii="Arial" w:hAnsi="Arial" w:cs="Arial"/>
          <w:sz w:val="20"/>
          <w:szCs w:val="20"/>
        </w:rPr>
        <w:t xml:space="preserve">možné nadefinovat přístupová práva pro jednotlivé uživatele k jednotlivým modulům TIC. </w:t>
      </w:r>
    </w:p>
    <w:p w14:paraId="4198FCE0"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Celý systém </w:t>
      </w:r>
      <w:r w:rsidR="0001577B">
        <w:rPr>
          <w:rFonts w:ascii="Arial" w:hAnsi="Arial" w:cs="Arial"/>
          <w:sz w:val="20"/>
          <w:szCs w:val="20"/>
        </w:rPr>
        <w:t xml:space="preserve">je </w:t>
      </w:r>
      <w:r w:rsidRPr="00867C61">
        <w:rPr>
          <w:rFonts w:ascii="Arial" w:hAnsi="Arial" w:cs="Arial"/>
          <w:sz w:val="20"/>
          <w:szCs w:val="20"/>
        </w:rPr>
        <w:t xml:space="preserve">navržen jako webová aplikace, bez nutnosti instalovat další software na pracovní stanice. </w:t>
      </w:r>
    </w:p>
    <w:p w14:paraId="2529F378"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Celé řešení </w:t>
      </w:r>
      <w:r w:rsidR="0001577B">
        <w:rPr>
          <w:rFonts w:ascii="Arial" w:hAnsi="Arial" w:cs="Arial"/>
          <w:sz w:val="20"/>
          <w:szCs w:val="20"/>
        </w:rPr>
        <w:t>umožňuje pracovat</w:t>
      </w:r>
      <w:r w:rsidRPr="00867C61">
        <w:rPr>
          <w:rFonts w:ascii="Arial" w:hAnsi="Arial" w:cs="Arial"/>
          <w:sz w:val="20"/>
          <w:szCs w:val="20"/>
        </w:rPr>
        <w:t xml:space="preserve"> v módu vysoké dostupnosti (redundance) a současně ve virtuálním prostředí v rámci virtuálního prostředí Zadavatele s využitím prostředků </w:t>
      </w:r>
      <w:proofErr w:type="spellStart"/>
      <w:r w:rsidRPr="00867C61">
        <w:rPr>
          <w:rFonts w:ascii="Arial" w:hAnsi="Arial" w:cs="Arial"/>
          <w:sz w:val="20"/>
          <w:szCs w:val="20"/>
        </w:rPr>
        <w:t>VMWare</w:t>
      </w:r>
      <w:proofErr w:type="spellEnd"/>
      <w:r w:rsidRPr="00867C61">
        <w:rPr>
          <w:rFonts w:ascii="Arial" w:hAnsi="Arial" w:cs="Arial"/>
          <w:sz w:val="20"/>
          <w:szCs w:val="20"/>
        </w:rPr>
        <w:t>.</w:t>
      </w:r>
    </w:p>
    <w:p w14:paraId="556E111E" w14:textId="77777777" w:rsidR="008E5707" w:rsidRPr="00867C61" w:rsidRDefault="008E5707" w:rsidP="00867C61">
      <w:pPr>
        <w:spacing w:after="17" w:line="259" w:lineRule="auto"/>
        <w:jc w:val="both"/>
        <w:rPr>
          <w:rFonts w:ascii="Arial" w:hAnsi="Arial" w:cs="Arial"/>
          <w:sz w:val="20"/>
          <w:szCs w:val="20"/>
        </w:rPr>
      </w:pPr>
      <w:r w:rsidRPr="00867C61">
        <w:rPr>
          <w:rFonts w:ascii="Arial" w:hAnsi="Arial" w:cs="Arial"/>
          <w:sz w:val="20"/>
          <w:szCs w:val="20"/>
        </w:rPr>
        <w:t xml:space="preserve"> </w:t>
      </w:r>
    </w:p>
    <w:p w14:paraId="7A939385" w14:textId="77777777" w:rsidR="008E5707" w:rsidRPr="00867C61" w:rsidRDefault="0001577B" w:rsidP="00867C61">
      <w:pPr>
        <w:spacing w:after="79"/>
        <w:jc w:val="both"/>
        <w:rPr>
          <w:rFonts w:ascii="Arial" w:hAnsi="Arial" w:cs="Arial"/>
          <w:sz w:val="20"/>
          <w:szCs w:val="20"/>
        </w:rPr>
      </w:pPr>
      <w:r>
        <w:rPr>
          <w:rFonts w:ascii="Arial" w:hAnsi="Arial" w:cs="Arial"/>
          <w:sz w:val="20"/>
          <w:szCs w:val="20"/>
        </w:rPr>
        <w:t xml:space="preserve">Současné </w:t>
      </w:r>
      <w:r w:rsidR="008E5707" w:rsidRPr="00867C61">
        <w:rPr>
          <w:rFonts w:ascii="Arial" w:hAnsi="Arial" w:cs="Arial"/>
          <w:sz w:val="20"/>
          <w:szCs w:val="20"/>
        </w:rPr>
        <w:t xml:space="preserve">řešení </w:t>
      </w:r>
      <w:r>
        <w:rPr>
          <w:rFonts w:ascii="Arial" w:hAnsi="Arial" w:cs="Arial"/>
          <w:sz w:val="20"/>
          <w:szCs w:val="20"/>
        </w:rPr>
        <w:t>umožňuje</w:t>
      </w:r>
      <w:r w:rsidR="008E5707" w:rsidRPr="00867C61">
        <w:rPr>
          <w:rFonts w:ascii="Arial" w:hAnsi="Arial" w:cs="Arial"/>
          <w:sz w:val="20"/>
          <w:szCs w:val="20"/>
        </w:rPr>
        <w:t xml:space="preserve">: </w:t>
      </w:r>
    </w:p>
    <w:p w14:paraId="0A8F5D8A"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Odbavovat příchozí hovor včetně inteligentního směrování na základě času volání, čísla volajícího, statusu volajícího v CRM, úrovně dovedností agenta TIC </w:t>
      </w:r>
    </w:p>
    <w:p w14:paraId="3904334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Automatické nebo manuální vytáčení hovorů s importovaných kontaktů. </w:t>
      </w:r>
    </w:p>
    <w:p w14:paraId="7130E55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Připojení na zákaznické aplikace – integrace s ISCALL2</w:t>
      </w:r>
      <w:r w:rsidR="009B5926">
        <w:rPr>
          <w:rFonts w:ascii="Arial" w:hAnsi="Arial" w:cs="Arial"/>
          <w:sz w:val="20"/>
          <w:szCs w:val="20"/>
        </w:rPr>
        <w:t xml:space="preserve"> / ICIS</w:t>
      </w:r>
      <w:r w:rsidRPr="00867C61">
        <w:rPr>
          <w:rFonts w:ascii="Arial" w:hAnsi="Arial" w:cs="Arial"/>
          <w:sz w:val="20"/>
          <w:szCs w:val="20"/>
        </w:rPr>
        <w:t xml:space="preserve"> přes WS </w:t>
      </w:r>
    </w:p>
    <w:p w14:paraId="7BDB28A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Záznam zpětných volání a zmeškaných hovorů </w:t>
      </w:r>
    </w:p>
    <w:p w14:paraId="21B4483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Webov</w:t>
      </w:r>
      <w:r w:rsidR="0001577B">
        <w:rPr>
          <w:rFonts w:ascii="Arial" w:hAnsi="Arial" w:cs="Arial"/>
          <w:sz w:val="20"/>
          <w:szCs w:val="20"/>
        </w:rPr>
        <w:t>ou</w:t>
      </w:r>
      <w:r w:rsidRPr="00867C61">
        <w:rPr>
          <w:rFonts w:ascii="Arial" w:hAnsi="Arial" w:cs="Arial"/>
          <w:sz w:val="20"/>
          <w:szCs w:val="20"/>
        </w:rPr>
        <w:t xml:space="preserve"> aplikac</w:t>
      </w:r>
      <w:r w:rsidR="0001577B">
        <w:rPr>
          <w:rFonts w:ascii="Arial" w:hAnsi="Arial" w:cs="Arial"/>
          <w:sz w:val="20"/>
          <w:szCs w:val="20"/>
        </w:rPr>
        <w:t>i</w:t>
      </w:r>
      <w:r w:rsidRPr="00867C61">
        <w:rPr>
          <w:rFonts w:ascii="Arial" w:hAnsi="Arial" w:cs="Arial"/>
          <w:sz w:val="20"/>
          <w:szCs w:val="20"/>
        </w:rPr>
        <w:t xml:space="preserve"> </w:t>
      </w:r>
      <w:proofErr w:type="spellStart"/>
      <w:r w:rsidRPr="00867C61">
        <w:rPr>
          <w:rFonts w:ascii="Arial" w:hAnsi="Arial" w:cs="Arial"/>
          <w:sz w:val="20"/>
          <w:szCs w:val="20"/>
        </w:rPr>
        <w:t>Wallboard</w:t>
      </w:r>
      <w:proofErr w:type="spellEnd"/>
      <w:r w:rsidRPr="00867C61">
        <w:rPr>
          <w:rFonts w:ascii="Arial" w:hAnsi="Arial" w:cs="Arial"/>
          <w:sz w:val="20"/>
          <w:szCs w:val="20"/>
        </w:rPr>
        <w:t xml:space="preserve"> </w:t>
      </w:r>
    </w:p>
    <w:p w14:paraId="1C4452C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Definování pracovní doby pro každý projekt (frontu) a směrování podle ní na libovolné číslo/směr, například další frontu, jinou interní nebo externí linku, IVR, hlasovou poštu </w:t>
      </w:r>
    </w:p>
    <w:p w14:paraId="0429925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Směrování na skupiny/</w:t>
      </w:r>
      <w:proofErr w:type="spellStart"/>
      <w:r w:rsidRPr="00867C61">
        <w:rPr>
          <w:rFonts w:ascii="Arial" w:hAnsi="Arial" w:cs="Arial"/>
          <w:sz w:val="20"/>
          <w:szCs w:val="20"/>
        </w:rPr>
        <w:t>skill</w:t>
      </w:r>
      <w:proofErr w:type="spellEnd"/>
      <w:r w:rsidRPr="00867C61">
        <w:rPr>
          <w:rFonts w:ascii="Arial" w:hAnsi="Arial" w:cs="Arial"/>
          <w:sz w:val="20"/>
          <w:szCs w:val="20"/>
        </w:rPr>
        <w:t xml:space="preserve">-y podle volby v hlasovém menu v definovaném pořadí </w:t>
      </w:r>
    </w:p>
    <w:p w14:paraId="49DFBD7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Nahrání, aktivaci a deaktivaci hlášky o všeobecném problému. </w:t>
      </w:r>
    </w:p>
    <w:p w14:paraId="277552D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Směrování na externí číslo (mimo kontaktní centrum) včetně jeho nahrávání a záznamu ve statistikách hovorů (např. červená linka v OZP) </w:t>
      </w:r>
    </w:p>
    <w:p w14:paraId="5AF86B5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Směrování podle stavu </w:t>
      </w:r>
      <w:proofErr w:type="gramStart"/>
      <w:r w:rsidRPr="00867C61">
        <w:rPr>
          <w:rFonts w:ascii="Arial" w:hAnsi="Arial" w:cs="Arial"/>
          <w:sz w:val="20"/>
          <w:szCs w:val="20"/>
        </w:rPr>
        <w:t>operátora - hovor</w:t>
      </w:r>
      <w:proofErr w:type="gramEnd"/>
      <w:r w:rsidRPr="00867C61">
        <w:rPr>
          <w:rFonts w:ascii="Arial" w:hAnsi="Arial" w:cs="Arial"/>
          <w:sz w:val="20"/>
          <w:szCs w:val="20"/>
        </w:rPr>
        <w:t xml:space="preserve"> může být směrovaný na operátora, pouze pokud je operátor připravený na přijetí hovoru </w:t>
      </w:r>
    </w:p>
    <w:p w14:paraId="073B6D0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Směrování podle aktuálních statistických údajů, např. v případě, že není přihlášený žádný operátor, přehraje se informace o nedostupnosti operátorů </w:t>
      </w:r>
    </w:p>
    <w:p w14:paraId="0DD39A9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Směrování do hlasového portálu (IVR aplikace) podle volby v menu </w:t>
      </w:r>
    </w:p>
    <w:p w14:paraId="09DF3B6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Připojení informace k hovoru o zvolené kampani nebo problému definovaném v IVR</w:t>
      </w:r>
    </w:p>
    <w:p w14:paraId="53F77586" w14:textId="77777777" w:rsidR="008E5707" w:rsidRPr="00867C61" w:rsidRDefault="008E5707" w:rsidP="00867C61">
      <w:pPr>
        <w:spacing w:after="200"/>
        <w:jc w:val="both"/>
        <w:rPr>
          <w:rFonts w:ascii="Arial" w:eastAsiaTheme="majorEastAsia" w:hAnsi="Arial" w:cs="Arial"/>
          <w:b/>
          <w:bCs/>
          <w:sz w:val="20"/>
          <w:szCs w:val="20"/>
        </w:rPr>
      </w:pPr>
    </w:p>
    <w:p w14:paraId="576486F8" w14:textId="77777777" w:rsidR="008E5707" w:rsidRPr="00867C61" w:rsidRDefault="008E5707" w:rsidP="00D86101">
      <w:pPr>
        <w:pStyle w:val="Nadpis3"/>
        <w:numPr>
          <w:ilvl w:val="2"/>
          <w:numId w:val="25"/>
        </w:numPr>
        <w:spacing w:before="200" w:line="276" w:lineRule="auto"/>
        <w:jc w:val="both"/>
        <w:rPr>
          <w:rFonts w:ascii="Arial" w:hAnsi="Arial" w:cs="Arial"/>
          <w:color w:val="auto"/>
          <w:sz w:val="20"/>
          <w:szCs w:val="20"/>
          <w:u w:val="single"/>
        </w:rPr>
      </w:pPr>
      <w:bookmarkStart w:id="2" w:name="_Toc459969160"/>
      <w:r w:rsidRPr="00867C61">
        <w:rPr>
          <w:rFonts w:ascii="Arial" w:hAnsi="Arial" w:cs="Arial"/>
          <w:color w:val="auto"/>
          <w:sz w:val="20"/>
          <w:szCs w:val="20"/>
          <w:u w:val="single"/>
        </w:rPr>
        <w:t>Základní moduly TIC</w:t>
      </w:r>
      <w:bookmarkEnd w:id="2"/>
    </w:p>
    <w:p w14:paraId="469ACA82"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3" w:name="_Toc26087"/>
      <w:r w:rsidRPr="00867C61">
        <w:rPr>
          <w:rFonts w:ascii="Arial" w:hAnsi="Arial" w:cs="Arial"/>
          <w:color w:val="auto"/>
          <w:sz w:val="20"/>
          <w:szCs w:val="20"/>
        </w:rPr>
        <w:t xml:space="preserve">Modul pro příchozí volání </w:t>
      </w:r>
      <w:bookmarkEnd w:id="3"/>
    </w:p>
    <w:p w14:paraId="3B57C514" w14:textId="77777777" w:rsidR="008E5707" w:rsidRPr="00867C61" w:rsidRDefault="008E5707" w:rsidP="00867C61">
      <w:pPr>
        <w:spacing w:after="9" w:line="259" w:lineRule="auto"/>
        <w:jc w:val="both"/>
        <w:rPr>
          <w:rFonts w:ascii="Arial" w:hAnsi="Arial" w:cs="Arial"/>
          <w:sz w:val="20"/>
          <w:szCs w:val="20"/>
        </w:rPr>
      </w:pPr>
      <w:r w:rsidRPr="00867C61">
        <w:rPr>
          <w:rFonts w:ascii="Arial" w:hAnsi="Arial" w:cs="Arial"/>
          <w:sz w:val="20"/>
          <w:szCs w:val="20"/>
        </w:rPr>
        <w:t xml:space="preserve"> </w:t>
      </w:r>
    </w:p>
    <w:p w14:paraId="313060AA"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Modul pro příchozí volání</w:t>
      </w:r>
      <w:r w:rsidR="0001577B">
        <w:rPr>
          <w:rFonts w:ascii="Arial" w:hAnsi="Arial" w:cs="Arial"/>
          <w:sz w:val="20"/>
          <w:szCs w:val="20"/>
        </w:rPr>
        <w:t xml:space="preserve"> zajišťuje </w:t>
      </w:r>
      <w:r w:rsidRPr="00867C61">
        <w:rPr>
          <w:rFonts w:ascii="Arial" w:hAnsi="Arial" w:cs="Arial"/>
          <w:sz w:val="20"/>
          <w:szCs w:val="20"/>
        </w:rPr>
        <w:t>směřování hovorů a všech dalších médií do správného projektu/fronty anebo přímo na správného operátora/agenta s odpovídajícími znalostmi a dovednostmi (</w:t>
      </w:r>
      <w:proofErr w:type="spellStart"/>
      <w:r w:rsidRPr="00867C61">
        <w:rPr>
          <w:rFonts w:ascii="Arial" w:hAnsi="Arial" w:cs="Arial"/>
          <w:sz w:val="20"/>
          <w:szCs w:val="20"/>
        </w:rPr>
        <w:t>skill</w:t>
      </w:r>
      <w:proofErr w:type="spellEnd"/>
      <w:r w:rsidRPr="00867C61">
        <w:rPr>
          <w:rFonts w:ascii="Arial" w:hAnsi="Arial" w:cs="Arial"/>
          <w:sz w:val="20"/>
          <w:szCs w:val="20"/>
        </w:rPr>
        <w:t xml:space="preserve">). Každý operátor </w:t>
      </w:r>
      <w:r w:rsidR="0001577B">
        <w:rPr>
          <w:rFonts w:ascii="Arial" w:hAnsi="Arial" w:cs="Arial"/>
          <w:sz w:val="20"/>
          <w:szCs w:val="20"/>
        </w:rPr>
        <w:t xml:space="preserve">má </w:t>
      </w:r>
      <w:r w:rsidRPr="00867C61">
        <w:rPr>
          <w:rFonts w:ascii="Arial" w:hAnsi="Arial" w:cs="Arial"/>
          <w:sz w:val="20"/>
          <w:szCs w:val="20"/>
        </w:rPr>
        <w:t xml:space="preserve">možnost přihlášení současně více projektů/front, na které jsou směrovány hovory. Veškeré aktivity </w:t>
      </w:r>
      <w:r w:rsidR="0001577B">
        <w:rPr>
          <w:rFonts w:ascii="Arial" w:hAnsi="Arial" w:cs="Arial"/>
          <w:sz w:val="20"/>
          <w:szCs w:val="20"/>
        </w:rPr>
        <w:t xml:space="preserve">jsou </w:t>
      </w:r>
      <w:r w:rsidRPr="00867C61">
        <w:rPr>
          <w:rFonts w:ascii="Arial" w:hAnsi="Arial" w:cs="Arial"/>
          <w:sz w:val="20"/>
          <w:szCs w:val="20"/>
        </w:rPr>
        <w:t xml:space="preserve">zaznamenány pro další reportování.  </w:t>
      </w:r>
    </w:p>
    <w:p w14:paraId="27F92FC7"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Modul pro příchozí volání </w:t>
      </w:r>
      <w:r w:rsidR="0001577B">
        <w:rPr>
          <w:rFonts w:ascii="Arial" w:hAnsi="Arial" w:cs="Arial"/>
          <w:sz w:val="20"/>
          <w:szCs w:val="20"/>
        </w:rPr>
        <w:t xml:space="preserve">má </w:t>
      </w:r>
      <w:r w:rsidRPr="00867C61">
        <w:rPr>
          <w:rFonts w:ascii="Arial" w:hAnsi="Arial" w:cs="Arial"/>
          <w:sz w:val="20"/>
          <w:szCs w:val="20"/>
        </w:rPr>
        <w:t>funkcionality:</w:t>
      </w:r>
    </w:p>
    <w:p w14:paraId="1DAAACDA" w14:textId="77777777" w:rsidR="008E5707" w:rsidRPr="00867C61" w:rsidRDefault="008E5707" w:rsidP="00867C61">
      <w:pPr>
        <w:spacing w:after="83" w:line="259" w:lineRule="auto"/>
        <w:jc w:val="both"/>
        <w:rPr>
          <w:rFonts w:ascii="Arial" w:hAnsi="Arial" w:cs="Arial"/>
          <w:sz w:val="20"/>
          <w:szCs w:val="20"/>
        </w:rPr>
      </w:pPr>
      <w:r w:rsidRPr="00867C61">
        <w:rPr>
          <w:rFonts w:ascii="Arial" w:hAnsi="Arial" w:cs="Arial"/>
          <w:sz w:val="20"/>
          <w:szCs w:val="20"/>
        </w:rPr>
        <w:t xml:space="preserve"> </w:t>
      </w:r>
    </w:p>
    <w:p w14:paraId="37B5EC9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Standardní telefonní funkce </w:t>
      </w:r>
      <w:r w:rsidR="0001577B">
        <w:rPr>
          <w:rFonts w:ascii="Arial" w:hAnsi="Arial" w:cs="Arial"/>
          <w:sz w:val="20"/>
          <w:szCs w:val="20"/>
        </w:rPr>
        <w:t xml:space="preserve">jsou </w:t>
      </w:r>
      <w:r w:rsidRPr="00867C61">
        <w:rPr>
          <w:rFonts w:ascii="Arial" w:hAnsi="Arial" w:cs="Arial"/>
          <w:sz w:val="20"/>
          <w:szCs w:val="20"/>
        </w:rPr>
        <w:t xml:space="preserve">dostupné jak z telefonu, tak i z webového pracoviště </w:t>
      </w:r>
      <w:proofErr w:type="gramStart"/>
      <w:r w:rsidRPr="00867C61">
        <w:rPr>
          <w:rFonts w:ascii="Arial" w:hAnsi="Arial" w:cs="Arial"/>
          <w:sz w:val="20"/>
          <w:szCs w:val="20"/>
        </w:rPr>
        <w:t>agenta - přijetí</w:t>
      </w:r>
      <w:proofErr w:type="gramEnd"/>
      <w:r w:rsidRPr="00867C61">
        <w:rPr>
          <w:rFonts w:ascii="Arial" w:hAnsi="Arial" w:cs="Arial"/>
          <w:sz w:val="20"/>
          <w:szCs w:val="20"/>
        </w:rPr>
        <w:t xml:space="preserve"> hovoru, přepojení hovoru na libovolné interní nebo externí číslo, podržení hovoru, konference, ukončení hovoru. </w:t>
      </w:r>
    </w:p>
    <w:p w14:paraId="5941CB3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proofErr w:type="gramStart"/>
      <w:r w:rsidRPr="00867C61">
        <w:rPr>
          <w:rFonts w:ascii="Arial" w:hAnsi="Arial" w:cs="Arial"/>
          <w:sz w:val="20"/>
          <w:szCs w:val="20"/>
        </w:rPr>
        <w:t>IVR - součástí</w:t>
      </w:r>
      <w:proofErr w:type="gramEnd"/>
      <w:r w:rsidRPr="00867C61">
        <w:rPr>
          <w:rFonts w:ascii="Arial" w:hAnsi="Arial" w:cs="Arial"/>
          <w:sz w:val="20"/>
          <w:szCs w:val="20"/>
        </w:rPr>
        <w:t xml:space="preserve"> TIC </w:t>
      </w:r>
      <w:r w:rsidR="0001577B">
        <w:rPr>
          <w:rFonts w:ascii="Arial" w:hAnsi="Arial" w:cs="Arial"/>
          <w:sz w:val="20"/>
          <w:szCs w:val="20"/>
        </w:rPr>
        <w:t xml:space="preserve">je </w:t>
      </w:r>
      <w:r w:rsidRPr="00867C61">
        <w:rPr>
          <w:rFonts w:ascii="Arial" w:hAnsi="Arial" w:cs="Arial"/>
          <w:sz w:val="20"/>
          <w:szCs w:val="20"/>
        </w:rPr>
        <w:t xml:space="preserve">i komplexní IVR systém, bez omezení počtu stromů IVR </w:t>
      </w:r>
      <w:r w:rsidR="0001577B">
        <w:rPr>
          <w:rFonts w:ascii="Arial" w:hAnsi="Arial" w:cs="Arial"/>
          <w:sz w:val="20"/>
          <w:szCs w:val="20"/>
        </w:rPr>
        <w:t xml:space="preserve">který </w:t>
      </w:r>
      <w:r w:rsidRPr="00867C61">
        <w:rPr>
          <w:rFonts w:ascii="Arial" w:hAnsi="Arial" w:cs="Arial"/>
          <w:sz w:val="20"/>
          <w:szCs w:val="20"/>
        </w:rPr>
        <w:t>dále umožň</w:t>
      </w:r>
      <w:r w:rsidR="0001577B">
        <w:rPr>
          <w:rFonts w:ascii="Arial" w:hAnsi="Arial" w:cs="Arial"/>
          <w:sz w:val="20"/>
          <w:szCs w:val="20"/>
        </w:rPr>
        <w:t>uje</w:t>
      </w:r>
      <w:r w:rsidRPr="00867C61">
        <w:rPr>
          <w:rFonts w:ascii="Arial" w:hAnsi="Arial" w:cs="Arial"/>
          <w:sz w:val="20"/>
          <w:szCs w:val="20"/>
        </w:rPr>
        <w:t xml:space="preserve">: </w:t>
      </w:r>
    </w:p>
    <w:p w14:paraId="4C1F15CA"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Navigaci v hlasovém menu prostřednictvím DTMF </w:t>
      </w:r>
    </w:p>
    <w:p w14:paraId="5F93C16B"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Integrace na informační systém prostřednictvím TTS (Text to </w:t>
      </w:r>
      <w:proofErr w:type="spellStart"/>
      <w:r w:rsidRPr="00867C61">
        <w:rPr>
          <w:rFonts w:ascii="Arial" w:hAnsi="Arial" w:cs="Arial"/>
          <w:sz w:val="20"/>
          <w:szCs w:val="20"/>
        </w:rPr>
        <w:t>speech</w:t>
      </w:r>
      <w:proofErr w:type="spellEnd"/>
      <w:r w:rsidRPr="00867C61">
        <w:rPr>
          <w:rFonts w:ascii="Arial" w:hAnsi="Arial" w:cs="Arial"/>
          <w:sz w:val="20"/>
          <w:szCs w:val="20"/>
        </w:rPr>
        <w:t xml:space="preserve">) </w:t>
      </w:r>
    </w:p>
    <w:p w14:paraId="42701A4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Hlasový záznamník s webovým rozhraním integrovaný do prostředí TIC (umožnění nahrání hlasové zprávy, pokud je TIC obsazeno nebo mimo pracovní dobu) </w:t>
      </w:r>
    </w:p>
    <w:p w14:paraId="61AE2CE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Funkce Zpětného volání (</w:t>
      </w:r>
      <w:proofErr w:type="spellStart"/>
      <w:r w:rsidRPr="00867C61">
        <w:rPr>
          <w:rFonts w:ascii="Arial" w:hAnsi="Arial" w:cs="Arial"/>
          <w:sz w:val="20"/>
          <w:szCs w:val="20"/>
        </w:rPr>
        <w:t>CallBack</w:t>
      </w:r>
      <w:proofErr w:type="spellEnd"/>
      <w:r w:rsidRPr="00867C61">
        <w:rPr>
          <w:rFonts w:ascii="Arial" w:hAnsi="Arial" w:cs="Arial"/>
          <w:sz w:val="20"/>
          <w:szCs w:val="20"/>
        </w:rPr>
        <w:t>) - v případě čekání ve frontě je volajícímu nabídnuta možnost zpětné</w:t>
      </w:r>
      <w:r w:rsidR="0001577B">
        <w:rPr>
          <w:rFonts w:ascii="Arial" w:hAnsi="Arial" w:cs="Arial"/>
          <w:sz w:val="20"/>
          <w:szCs w:val="20"/>
        </w:rPr>
        <w:t>ho</w:t>
      </w:r>
      <w:r w:rsidRPr="00867C61">
        <w:rPr>
          <w:rFonts w:ascii="Arial" w:hAnsi="Arial" w:cs="Arial"/>
          <w:sz w:val="20"/>
          <w:szCs w:val="20"/>
        </w:rPr>
        <w:t xml:space="preserve"> zavolání, volitelně má možnost zákazník zadat preferovaný čas pro zpětné zavolání </w:t>
      </w:r>
    </w:p>
    <w:p w14:paraId="71FC87F4"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Během čekání ve frontě systém </w:t>
      </w:r>
      <w:r w:rsidR="0001577B">
        <w:rPr>
          <w:rFonts w:ascii="Arial" w:hAnsi="Arial" w:cs="Arial"/>
          <w:sz w:val="20"/>
          <w:szCs w:val="20"/>
        </w:rPr>
        <w:t xml:space="preserve">oznamuje </w:t>
      </w:r>
      <w:r w:rsidRPr="00867C61">
        <w:rPr>
          <w:rFonts w:ascii="Arial" w:hAnsi="Arial" w:cs="Arial"/>
          <w:sz w:val="20"/>
          <w:szCs w:val="20"/>
        </w:rPr>
        <w:t xml:space="preserve">zákazníkovi pořadí ve frontě (s informací o možnosti požádání o zpětné volání nebo zanechání vzkazu) </w:t>
      </w:r>
    </w:p>
    <w:p w14:paraId="7FF8A22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informace o zákazníkovi při příchozím kontaktu a ověření v DB integrované do TIC včetně osobních informací z dat volajícího </w:t>
      </w:r>
    </w:p>
    <w:p w14:paraId="0070F45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Zaznamenání kontaktu a dalších doplňkových informací získaných během hovoru. </w:t>
      </w:r>
    </w:p>
    <w:p w14:paraId="085B003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Zabezpečení směrování požadavku ze stejného kontaktu (telefonní číslo) na naposledy komunikujícího </w:t>
      </w:r>
      <w:proofErr w:type="gramStart"/>
      <w:r w:rsidRPr="00867C61">
        <w:rPr>
          <w:rFonts w:ascii="Arial" w:hAnsi="Arial" w:cs="Arial"/>
          <w:sz w:val="20"/>
          <w:szCs w:val="20"/>
        </w:rPr>
        <w:t>agenta</w:t>
      </w:r>
      <w:proofErr w:type="gramEnd"/>
      <w:r w:rsidRPr="00867C61">
        <w:rPr>
          <w:rFonts w:ascii="Arial" w:hAnsi="Arial" w:cs="Arial"/>
          <w:sz w:val="20"/>
          <w:szCs w:val="20"/>
        </w:rPr>
        <w:t xml:space="preserve"> pokud je volný. </w:t>
      </w:r>
    </w:p>
    <w:p w14:paraId="2624A19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Poskytnutí každému agentovi čas na dopracování a uzavření požadavku po ukončení hovoru </w:t>
      </w:r>
    </w:p>
    <w:p w14:paraId="6658E2A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dotazu v průběhu hovoru na dalšího agenta nebo supervizora. </w:t>
      </w:r>
    </w:p>
    <w:p w14:paraId="7AFB33D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přepojení hovoru na jiného agenta nebo na projekt/frontu. </w:t>
      </w:r>
    </w:p>
    <w:p w14:paraId="120065C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Umožnění náslechu supervizora a jeho koučin</w:t>
      </w:r>
      <w:r w:rsidR="0001577B">
        <w:rPr>
          <w:rFonts w:ascii="Arial" w:hAnsi="Arial" w:cs="Arial"/>
          <w:sz w:val="20"/>
          <w:szCs w:val="20"/>
        </w:rPr>
        <w:t>k</w:t>
      </w:r>
      <w:r w:rsidRPr="00867C61">
        <w:rPr>
          <w:rFonts w:ascii="Arial" w:hAnsi="Arial" w:cs="Arial"/>
          <w:sz w:val="20"/>
          <w:szCs w:val="20"/>
        </w:rPr>
        <w:t xml:space="preserve"> v případě zaškolování (volající neslyší supervizora)</w:t>
      </w:r>
      <w:r w:rsidR="00064607" w:rsidRPr="007A4387">
        <w:rPr>
          <w:rFonts w:ascii="Arial" w:hAnsi="Arial" w:cs="Arial"/>
          <w:sz w:val="20"/>
          <w:szCs w:val="20"/>
        </w:rPr>
        <w:t>.</w:t>
      </w:r>
      <w:r w:rsidRPr="00867C61">
        <w:rPr>
          <w:rFonts w:ascii="Arial" w:hAnsi="Arial" w:cs="Arial"/>
          <w:sz w:val="20"/>
          <w:szCs w:val="20"/>
        </w:rPr>
        <w:t xml:space="preserve"> </w:t>
      </w:r>
    </w:p>
    <w:p w14:paraId="344D05EB"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09E8C990"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4" w:name="_Toc26088"/>
      <w:r w:rsidRPr="00867C61">
        <w:rPr>
          <w:rFonts w:ascii="Arial" w:hAnsi="Arial" w:cs="Arial"/>
          <w:color w:val="auto"/>
          <w:sz w:val="20"/>
          <w:szCs w:val="20"/>
        </w:rPr>
        <w:lastRenderedPageBreak/>
        <w:t xml:space="preserve">Modul pro odchozí volání </w:t>
      </w:r>
      <w:bookmarkEnd w:id="4"/>
    </w:p>
    <w:p w14:paraId="42894DD6"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287BF13F" w14:textId="77777777" w:rsidR="008E5707" w:rsidRPr="00867C61" w:rsidRDefault="0001577B" w:rsidP="00867C61">
      <w:pPr>
        <w:ind w:right="-2"/>
        <w:jc w:val="both"/>
        <w:rPr>
          <w:rFonts w:ascii="Arial" w:hAnsi="Arial" w:cs="Arial"/>
          <w:sz w:val="20"/>
          <w:szCs w:val="20"/>
        </w:rPr>
      </w:pPr>
      <w:r>
        <w:rPr>
          <w:rFonts w:ascii="Arial" w:hAnsi="Arial" w:cs="Arial"/>
          <w:sz w:val="20"/>
          <w:szCs w:val="20"/>
        </w:rPr>
        <w:t>Z</w:t>
      </w:r>
      <w:r w:rsidR="008E5707" w:rsidRPr="00867C61">
        <w:rPr>
          <w:rFonts w:ascii="Arial" w:hAnsi="Arial" w:cs="Arial"/>
          <w:sz w:val="20"/>
          <w:szCs w:val="20"/>
        </w:rPr>
        <w:t>ajišťuje distribuci, plánování a automatizaci odchozích hovorů a kampaní. Seznam plánovaných hovorů vytváří supervizor TIC, který do odchozí kampaně dále přiřazuje jednotlivé agenty. Vlastní distribuc</w:t>
      </w:r>
      <w:r>
        <w:rPr>
          <w:rFonts w:ascii="Arial" w:hAnsi="Arial" w:cs="Arial"/>
          <w:sz w:val="20"/>
          <w:szCs w:val="20"/>
        </w:rPr>
        <w:t>e</w:t>
      </w:r>
      <w:r w:rsidR="008E5707" w:rsidRPr="00867C61">
        <w:rPr>
          <w:rFonts w:ascii="Arial" w:hAnsi="Arial" w:cs="Arial"/>
          <w:sz w:val="20"/>
          <w:szCs w:val="20"/>
        </w:rPr>
        <w:t xml:space="preserve"> volání a přiřazení hovorů do vybrané fronty a na jednotlivé operátory </w:t>
      </w:r>
      <w:r>
        <w:rPr>
          <w:rFonts w:ascii="Arial" w:hAnsi="Arial" w:cs="Arial"/>
          <w:sz w:val="20"/>
          <w:szCs w:val="20"/>
        </w:rPr>
        <w:t>j</w:t>
      </w:r>
      <w:r w:rsidR="008E5707" w:rsidRPr="00867C61">
        <w:rPr>
          <w:rFonts w:ascii="Arial" w:hAnsi="Arial" w:cs="Arial"/>
          <w:sz w:val="20"/>
          <w:szCs w:val="20"/>
        </w:rPr>
        <w:t xml:space="preserve">e zajištěna automaticky na základě definovaných kritérií.  Hovor je směrován na volného operátora/agenta, který je přihlášen ve frontě nebo frontách přirazených k probíhající kampani. Agent má možnost potvrdit nabídnutý hovor, nebo je možné mu hovor přiřadit automaticky. Veškeré aktivity operátorů </w:t>
      </w:r>
      <w:r>
        <w:rPr>
          <w:rFonts w:ascii="Arial" w:hAnsi="Arial" w:cs="Arial"/>
          <w:sz w:val="20"/>
          <w:szCs w:val="20"/>
        </w:rPr>
        <w:t xml:space="preserve">jsou </w:t>
      </w:r>
      <w:r w:rsidR="008E5707" w:rsidRPr="00867C61">
        <w:rPr>
          <w:rFonts w:ascii="Arial" w:hAnsi="Arial" w:cs="Arial"/>
          <w:sz w:val="20"/>
          <w:szCs w:val="20"/>
        </w:rPr>
        <w:t xml:space="preserve">logovány a zaznamenány v reportech. </w:t>
      </w:r>
    </w:p>
    <w:p w14:paraId="35E2C3F2" w14:textId="77777777" w:rsidR="008E5707" w:rsidRPr="00867C61" w:rsidRDefault="008E5707" w:rsidP="00867C61">
      <w:pPr>
        <w:ind w:right="740"/>
        <w:jc w:val="both"/>
        <w:rPr>
          <w:rFonts w:ascii="Arial" w:hAnsi="Arial" w:cs="Arial"/>
          <w:sz w:val="20"/>
          <w:szCs w:val="20"/>
        </w:rPr>
      </w:pPr>
    </w:p>
    <w:p w14:paraId="5783EE62" w14:textId="77777777" w:rsidR="008E5707" w:rsidRPr="00867C61" w:rsidRDefault="008E5707" w:rsidP="00867C61">
      <w:pPr>
        <w:ind w:right="740"/>
        <w:jc w:val="both"/>
        <w:rPr>
          <w:rFonts w:ascii="Arial" w:hAnsi="Arial" w:cs="Arial"/>
          <w:sz w:val="20"/>
          <w:szCs w:val="20"/>
        </w:rPr>
      </w:pPr>
      <w:r w:rsidRPr="00867C61">
        <w:rPr>
          <w:rFonts w:ascii="Arial" w:hAnsi="Arial" w:cs="Arial"/>
          <w:sz w:val="20"/>
          <w:szCs w:val="20"/>
        </w:rPr>
        <w:t xml:space="preserve">Modul pro odchozí volání </w:t>
      </w:r>
      <w:r w:rsidR="0001577B">
        <w:rPr>
          <w:rFonts w:ascii="Arial" w:hAnsi="Arial" w:cs="Arial"/>
          <w:sz w:val="20"/>
          <w:szCs w:val="20"/>
        </w:rPr>
        <w:t xml:space="preserve">má </w:t>
      </w:r>
      <w:r w:rsidRPr="00867C61">
        <w:rPr>
          <w:rFonts w:ascii="Arial" w:hAnsi="Arial" w:cs="Arial"/>
          <w:sz w:val="20"/>
          <w:szCs w:val="20"/>
        </w:rPr>
        <w:t xml:space="preserve">funkcionality: </w:t>
      </w:r>
    </w:p>
    <w:p w14:paraId="7B5D0CC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Vytváření, management a monitorování průběhu kampaní supervizorem TIC.  </w:t>
      </w:r>
    </w:p>
    <w:p w14:paraId="3BC00CB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prioritizace kampaní </w:t>
      </w:r>
    </w:p>
    <w:p w14:paraId="51B42A2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Prediktivní dialer pro automatické volání kontaktů (pevně nastavený poměr vytáčených hovorů k počtu agentů s možností tento poměr upravit supervizorem/administrátorem)</w:t>
      </w:r>
    </w:p>
    <w:p w14:paraId="07C144E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Import kontaktů do kampaně ve formátu CSV a EXCEL </w:t>
      </w:r>
    </w:p>
    <w:p w14:paraId="1C7D10A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Administrátor </w:t>
      </w:r>
      <w:r w:rsidR="0001577B">
        <w:rPr>
          <w:rFonts w:ascii="Arial" w:hAnsi="Arial" w:cs="Arial"/>
          <w:sz w:val="20"/>
          <w:szCs w:val="20"/>
        </w:rPr>
        <w:t xml:space="preserve">má </w:t>
      </w:r>
      <w:r w:rsidRPr="00867C61">
        <w:rPr>
          <w:rFonts w:ascii="Arial" w:hAnsi="Arial" w:cs="Arial"/>
          <w:sz w:val="20"/>
          <w:szCs w:val="20"/>
        </w:rPr>
        <w:t xml:space="preserve">možnosti definovat strukturu CSV a EXCEL importů </w:t>
      </w:r>
    </w:p>
    <w:p w14:paraId="04F3F1F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upravit seznam zákazníků v průběhu kampaně </w:t>
      </w:r>
    </w:p>
    <w:p w14:paraId="1D9665C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Propojení informací o volaném integrované do prostředí TIC </w:t>
      </w:r>
    </w:p>
    <w:p w14:paraId="2DCB3CF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paralelního běhu více kampaní bez omezení jejich počtu </w:t>
      </w:r>
    </w:p>
    <w:p w14:paraId="68EF8A8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automatického i manuálního vytáčení hovorů </w:t>
      </w:r>
    </w:p>
    <w:p w14:paraId="48A1537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kontaktu před voláním v agentském prostředí </w:t>
      </w:r>
    </w:p>
    <w:p w14:paraId="700C364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Během hovoru možnost pro agenta přeplánovat hovor na jiný datum a čas přímo v agentském prostředí </w:t>
      </w:r>
    </w:p>
    <w:p w14:paraId="1F8B1C2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opakování volání při neúspěšném kontaktu </w:t>
      </w:r>
    </w:p>
    <w:p w14:paraId="36C406C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Označit úspěšné ukončení hovoru  </w:t>
      </w:r>
    </w:p>
    <w:p w14:paraId="19447E0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 přeplánování odchozího hovoru bude systém schopen ověřit dostupnost agenta </w:t>
      </w:r>
    </w:p>
    <w:p w14:paraId="73A45AF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Každou kampaň možnost samostatně reportovat </w:t>
      </w:r>
    </w:p>
    <w:p w14:paraId="03428FF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Reporty v průběhu trvání kampaně </w:t>
      </w:r>
    </w:p>
    <w:p w14:paraId="2B99051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Tvorba volacích skriptů (práva má supervizor) s otázkami a odpověďmi pro každou kampaň. Podmínky průchodu skriptem dle odpovědí zákazníka </w:t>
      </w:r>
    </w:p>
    <w:p w14:paraId="286421F7" w14:textId="77777777" w:rsidR="008E5707" w:rsidRPr="00867C61" w:rsidRDefault="008E5707" w:rsidP="00867C61">
      <w:pPr>
        <w:spacing w:line="259" w:lineRule="auto"/>
        <w:ind w:left="720"/>
        <w:jc w:val="both"/>
        <w:rPr>
          <w:rFonts w:ascii="Arial" w:hAnsi="Arial" w:cs="Arial"/>
          <w:sz w:val="20"/>
          <w:szCs w:val="20"/>
        </w:rPr>
      </w:pPr>
      <w:r w:rsidRPr="00867C61">
        <w:rPr>
          <w:rFonts w:ascii="Arial" w:hAnsi="Arial" w:cs="Arial"/>
          <w:sz w:val="20"/>
          <w:szCs w:val="20"/>
        </w:rPr>
        <w:t xml:space="preserve"> </w:t>
      </w:r>
    </w:p>
    <w:p w14:paraId="2477C178"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5" w:name="_Toc26089"/>
      <w:r w:rsidRPr="00867C61">
        <w:rPr>
          <w:rFonts w:ascii="Arial" w:hAnsi="Arial" w:cs="Arial"/>
          <w:color w:val="auto"/>
          <w:sz w:val="20"/>
          <w:szCs w:val="20"/>
        </w:rPr>
        <w:t xml:space="preserve">Prostředí agenta TIC </w:t>
      </w:r>
      <w:bookmarkEnd w:id="5"/>
    </w:p>
    <w:p w14:paraId="2145F00A" w14:textId="77777777" w:rsidR="008E5707" w:rsidRPr="00867C61" w:rsidRDefault="0001577B" w:rsidP="00867C61">
      <w:pPr>
        <w:spacing w:after="82"/>
        <w:jc w:val="both"/>
        <w:rPr>
          <w:rFonts w:ascii="Arial" w:hAnsi="Arial" w:cs="Arial"/>
          <w:sz w:val="20"/>
          <w:szCs w:val="20"/>
        </w:rPr>
      </w:pPr>
      <w:r>
        <w:rPr>
          <w:rFonts w:ascii="Arial" w:hAnsi="Arial" w:cs="Arial"/>
          <w:sz w:val="20"/>
          <w:szCs w:val="20"/>
        </w:rPr>
        <w:t>P</w:t>
      </w:r>
      <w:r w:rsidR="008E5707" w:rsidRPr="00867C61">
        <w:rPr>
          <w:rFonts w:ascii="Arial" w:hAnsi="Arial" w:cs="Arial"/>
          <w:sz w:val="20"/>
          <w:szCs w:val="20"/>
        </w:rPr>
        <w:t xml:space="preserve">rostředí agenta </w:t>
      </w:r>
      <w:r>
        <w:rPr>
          <w:rFonts w:ascii="Arial" w:hAnsi="Arial" w:cs="Arial"/>
          <w:sz w:val="20"/>
          <w:szCs w:val="20"/>
        </w:rPr>
        <w:t xml:space="preserve">je </w:t>
      </w:r>
      <w:r w:rsidR="008E5707" w:rsidRPr="00867C61">
        <w:rPr>
          <w:rFonts w:ascii="Arial" w:hAnsi="Arial" w:cs="Arial"/>
          <w:sz w:val="20"/>
          <w:szCs w:val="20"/>
        </w:rPr>
        <w:t>realizované jako webové pracovní prostředí pro agenty/operátory TIC. Toto prostředí poskyt</w:t>
      </w:r>
      <w:r>
        <w:rPr>
          <w:rFonts w:ascii="Arial" w:hAnsi="Arial" w:cs="Arial"/>
          <w:sz w:val="20"/>
          <w:szCs w:val="20"/>
        </w:rPr>
        <w:t>uje</w:t>
      </w:r>
      <w:r w:rsidR="008E5707" w:rsidRPr="00867C61">
        <w:rPr>
          <w:rFonts w:ascii="Arial" w:hAnsi="Arial" w:cs="Arial"/>
          <w:sz w:val="20"/>
          <w:szCs w:val="20"/>
        </w:rPr>
        <w:t xml:space="preserve"> následující funkcionality: </w:t>
      </w:r>
    </w:p>
    <w:p w14:paraId="1316622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Ovládání hovorů z webového prostředí </w:t>
      </w:r>
      <w:proofErr w:type="gramStart"/>
      <w:r w:rsidRPr="00867C61">
        <w:rPr>
          <w:rFonts w:ascii="Arial" w:hAnsi="Arial" w:cs="Arial"/>
          <w:sz w:val="20"/>
          <w:szCs w:val="20"/>
        </w:rPr>
        <w:t>agenta - vyzvednutí</w:t>
      </w:r>
      <w:proofErr w:type="gramEnd"/>
      <w:r w:rsidRPr="00867C61">
        <w:rPr>
          <w:rFonts w:ascii="Arial" w:hAnsi="Arial" w:cs="Arial"/>
          <w:sz w:val="20"/>
          <w:szCs w:val="20"/>
        </w:rPr>
        <w:t xml:space="preserve">, zavěšení, vytočení, přepojení hovoru, atd.  </w:t>
      </w:r>
    </w:p>
    <w:p w14:paraId="5CBF9C8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Ovládání hovorů přímo z telefonu v případě nefunkčnosti PC </w:t>
      </w:r>
    </w:p>
    <w:p w14:paraId="3DE4A94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logování nebo odlogování z jednotlivých front agenty </w:t>
      </w:r>
    </w:p>
    <w:p w14:paraId="083EF88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zakázat přístup k logování nebo odlogování z jednotlivých front agenty </w:t>
      </w:r>
    </w:p>
    <w:p w14:paraId="72D08CC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Zaznamenávání poznámek k hovoru v průběhu a po skončení hovoru </w:t>
      </w:r>
    </w:p>
    <w:p w14:paraId="45B4E02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 historii poznámek k hovoru, možnost jejich doplnění kdykoliv v budoucnu </w:t>
      </w:r>
    </w:p>
    <w:p w14:paraId="4707B40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Historie volání s volajícím (datum a čas, poznámky, důvod předchozích hovorů, s jakým agentem </w:t>
      </w:r>
      <w:proofErr w:type="gramStart"/>
      <w:r w:rsidRPr="00867C61">
        <w:rPr>
          <w:rFonts w:ascii="Arial" w:hAnsi="Arial" w:cs="Arial"/>
          <w:sz w:val="20"/>
          <w:szCs w:val="20"/>
        </w:rPr>
        <w:t>hovořil,</w:t>
      </w:r>
      <w:proofErr w:type="gramEnd"/>
      <w:r w:rsidRPr="00867C61">
        <w:rPr>
          <w:rFonts w:ascii="Arial" w:hAnsi="Arial" w:cs="Arial"/>
          <w:sz w:val="20"/>
          <w:szCs w:val="20"/>
        </w:rPr>
        <w:t xml:space="preserve"> atd.). Jsou evidovány a zobrazovány i záznamy odchozí hovory z kampaní </w:t>
      </w:r>
    </w:p>
    <w:p w14:paraId="0D930A9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 jednotlivých hovorech </w:t>
      </w:r>
      <w:r w:rsidR="00F1674E">
        <w:rPr>
          <w:rFonts w:ascii="Arial" w:hAnsi="Arial" w:cs="Arial"/>
          <w:sz w:val="20"/>
          <w:szCs w:val="20"/>
        </w:rPr>
        <w:t xml:space="preserve">jsou </w:t>
      </w:r>
      <w:r w:rsidRPr="00867C61">
        <w:rPr>
          <w:rFonts w:ascii="Arial" w:hAnsi="Arial" w:cs="Arial"/>
          <w:sz w:val="20"/>
          <w:szCs w:val="20"/>
        </w:rPr>
        <w:t>uvedeny kontaktní informace vztahující se k danému číslu</w:t>
      </w:r>
      <w:r w:rsidR="00F1674E">
        <w:rPr>
          <w:rFonts w:ascii="Arial" w:hAnsi="Arial" w:cs="Arial"/>
          <w:sz w:val="20"/>
          <w:szCs w:val="20"/>
        </w:rPr>
        <w:t>, které obsahují</w:t>
      </w:r>
      <w:r w:rsidRPr="00867C61">
        <w:rPr>
          <w:rFonts w:ascii="Arial" w:hAnsi="Arial" w:cs="Arial"/>
          <w:sz w:val="20"/>
          <w:szCs w:val="20"/>
        </w:rPr>
        <w:t xml:space="preserve">: </w:t>
      </w:r>
    </w:p>
    <w:p w14:paraId="5D09778D"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datum a čas hovoru</w:t>
      </w:r>
    </w:p>
    <w:p w14:paraId="4F3C475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poznámka k hovoru  </w:t>
      </w:r>
    </w:p>
    <w:p w14:paraId="568AD79C"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 xml:space="preserve">agent, který hovor již v minulosti s kontaktem hovořil </w:t>
      </w:r>
    </w:p>
    <w:p w14:paraId="277E5C2E"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předchozí kategorie hovoru </w:t>
      </w:r>
    </w:p>
    <w:p w14:paraId="35A328C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vybraných statistických údajů v prostředí agenta: </w:t>
      </w:r>
    </w:p>
    <w:p w14:paraId="4F5F37F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odbavených hovorů za posledních 24 hodin, za týden, 14 dní, měsíc </w:t>
      </w:r>
    </w:p>
    <w:p w14:paraId="12F42135"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ztracených hovorů za posledních 24 hodin, za týden, 14 dní, měsíc </w:t>
      </w:r>
    </w:p>
    <w:p w14:paraId="3AAAB37D"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proofErr w:type="spellStart"/>
      <w:r w:rsidRPr="00867C61">
        <w:rPr>
          <w:rFonts w:ascii="Arial" w:hAnsi="Arial" w:cs="Arial"/>
          <w:sz w:val="20"/>
          <w:szCs w:val="20"/>
        </w:rPr>
        <w:t>service</w:t>
      </w:r>
      <w:proofErr w:type="spellEnd"/>
      <w:r w:rsidRPr="00867C61">
        <w:rPr>
          <w:rFonts w:ascii="Arial" w:hAnsi="Arial" w:cs="Arial"/>
          <w:sz w:val="20"/>
          <w:szCs w:val="20"/>
        </w:rPr>
        <w:t xml:space="preserve"> level za posledních 24 hodin, za týden, 14 dní, měsíc </w:t>
      </w:r>
    </w:p>
    <w:p w14:paraId="41B495F5"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odbavených hovorů za posledních 24 hodin, za týden, 14 dní, měsíc v projektech/ frontách, v kterých je přihlášen </w:t>
      </w:r>
    </w:p>
    <w:p w14:paraId="47E99FC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ztracených hovorů za posledních 24 hodin, za týden, 14 dní, měsíc v projektech/ frontách, v kterých je přihlášen </w:t>
      </w:r>
    </w:p>
    <w:p w14:paraId="68A3BC4E"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 vlastní historii hovorů, včetně nahrávek, historie a poznámek v zadaném časovém období, full textové vyhledávání </w:t>
      </w:r>
    </w:p>
    <w:p w14:paraId="6C7BF7D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ke Znalostní bázi OZP z prostředí agenta </w:t>
      </w:r>
    </w:p>
    <w:p w14:paraId="6ADEF3F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Výběr z předem definovaných přestávek (pracovních nebo soukromých) </w:t>
      </w:r>
    </w:p>
    <w:p w14:paraId="0641A83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Vytvoření odchozího hovoru </w:t>
      </w:r>
    </w:p>
    <w:p w14:paraId="1FDE1D7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Přidržení hovoru </w:t>
      </w:r>
    </w:p>
    <w:p w14:paraId="271D4AE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Konzultace a přepojení hovoru: </w:t>
      </w:r>
    </w:p>
    <w:p w14:paraId="29CE5BC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přepojovací panel všech dostupných agentů/supervizorů/linek umožňující přepojení hovoru jedním kliknutím </w:t>
      </w:r>
    </w:p>
    <w:p w14:paraId="6CA2AF9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označit si vybrané/oblíbené agenty/linky, tak aby byly dostupné ihned z agentského prostředí bez nutnosti dalšího listování  </w:t>
      </w:r>
    </w:p>
    <w:p w14:paraId="383606D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zobrazení stavu jednotlivých agentů/</w:t>
      </w:r>
      <w:proofErr w:type="gramStart"/>
      <w:r w:rsidRPr="00867C61">
        <w:rPr>
          <w:rFonts w:ascii="Arial" w:hAnsi="Arial" w:cs="Arial"/>
          <w:sz w:val="20"/>
          <w:szCs w:val="20"/>
        </w:rPr>
        <w:t>linek - volný</w:t>
      </w:r>
      <w:proofErr w:type="gramEnd"/>
      <w:r w:rsidRPr="00867C61">
        <w:rPr>
          <w:rFonts w:ascii="Arial" w:hAnsi="Arial" w:cs="Arial"/>
          <w:sz w:val="20"/>
          <w:szCs w:val="20"/>
        </w:rPr>
        <w:t xml:space="preserve">/obsazený/vyzvánějící  </w:t>
      </w:r>
    </w:p>
    <w:p w14:paraId="0BB17D1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Kategorizace hovoru (jednotlivé kategorie zadává supervizor) = bližší specifikace fronty dle předvolených parametrů/kategorií </w:t>
      </w:r>
    </w:p>
    <w:p w14:paraId="33188F0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změnit dodatečně kategorii hovoru u již skončeného a uloženého hovoru </w:t>
      </w:r>
    </w:p>
    <w:p w14:paraId="5034F2A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 nahrávkám hovorů a jejich poslech </w:t>
      </w:r>
    </w:p>
    <w:p w14:paraId="1A4E30C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informací o posledních hovorech zpracovaných přihlášeným operátorem </w:t>
      </w:r>
    </w:p>
    <w:p w14:paraId="44B25E5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Informace o počtu čekajících hovorů ve frontě </w:t>
      </w:r>
    </w:p>
    <w:p w14:paraId="09DB23B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Přehled žádostí o </w:t>
      </w:r>
      <w:proofErr w:type="spellStart"/>
      <w:r w:rsidRPr="00867C61">
        <w:rPr>
          <w:rFonts w:ascii="Arial" w:hAnsi="Arial" w:cs="Arial"/>
          <w:sz w:val="20"/>
          <w:szCs w:val="20"/>
        </w:rPr>
        <w:t>Callback</w:t>
      </w:r>
      <w:proofErr w:type="spellEnd"/>
      <w:r w:rsidRPr="00867C61">
        <w:rPr>
          <w:rFonts w:ascii="Arial" w:hAnsi="Arial" w:cs="Arial"/>
          <w:sz w:val="20"/>
          <w:szCs w:val="20"/>
        </w:rPr>
        <w:t xml:space="preserve">, včetně informací o volajícím, datu a času volání, historii kontaktu </w:t>
      </w:r>
    </w:p>
    <w:p w14:paraId="36F564E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vytočení žádosti o </w:t>
      </w:r>
      <w:proofErr w:type="spellStart"/>
      <w:r w:rsidRPr="00867C61">
        <w:rPr>
          <w:rFonts w:ascii="Arial" w:hAnsi="Arial" w:cs="Arial"/>
          <w:sz w:val="20"/>
          <w:szCs w:val="20"/>
        </w:rPr>
        <w:t>Callback</w:t>
      </w:r>
      <w:proofErr w:type="spellEnd"/>
      <w:r w:rsidRPr="00867C61">
        <w:rPr>
          <w:rFonts w:ascii="Arial" w:hAnsi="Arial" w:cs="Arial"/>
          <w:sz w:val="20"/>
          <w:szCs w:val="20"/>
        </w:rPr>
        <w:t xml:space="preserve"> jedním kliknutím. </w:t>
      </w:r>
    </w:p>
    <w:p w14:paraId="7F2D4B8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označit žádost jako vyřízenou </w:t>
      </w:r>
    </w:p>
    <w:p w14:paraId="07B6A6A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Zobrazení informací a přístup do aplikace ISCall2</w:t>
      </w:r>
      <w:r w:rsidR="009B5926">
        <w:rPr>
          <w:rFonts w:ascii="Arial" w:hAnsi="Arial" w:cs="Arial"/>
          <w:sz w:val="20"/>
          <w:szCs w:val="20"/>
        </w:rPr>
        <w:t xml:space="preserve"> / ICIS</w:t>
      </w:r>
      <w:r w:rsidRPr="00867C61">
        <w:rPr>
          <w:rFonts w:ascii="Arial" w:hAnsi="Arial" w:cs="Arial"/>
          <w:sz w:val="20"/>
          <w:szCs w:val="20"/>
        </w:rPr>
        <w:t xml:space="preserve"> (Integrace přes RČ/IČO přes webovou službu ISCALL2</w:t>
      </w:r>
      <w:r w:rsidR="009B5926">
        <w:rPr>
          <w:rFonts w:ascii="Arial" w:hAnsi="Arial" w:cs="Arial"/>
          <w:sz w:val="20"/>
          <w:szCs w:val="20"/>
        </w:rPr>
        <w:t xml:space="preserve"> / ICIS</w:t>
      </w:r>
      <w:r w:rsidRPr="00867C61">
        <w:rPr>
          <w:rFonts w:ascii="Arial" w:hAnsi="Arial" w:cs="Arial"/>
          <w:sz w:val="20"/>
          <w:szCs w:val="20"/>
        </w:rPr>
        <w:t xml:space="preserve">) </w:t>
      </w:r>
    </w:p>
    <w:p w14:paraId="052401D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editace veškerých údajů u kontaktu v případě jejich </w:t>
      </w:r>
      <w:proofErr w:type="gramStart"/>
      <w:r w:rsidRPr="00867C61">
        <w:rPr>
          <w:rFonts w:ascii="Arial" w:hAnsi="Arial" w:cs="Arial"/>
          <w:sz w:val="20"/>
          <w:szCs w:val="20"/>
        </w:rPr>
        <w:t>změny</w:t>
      </w:r>
      <w:proofErr w:type="gramEnd"/>
      <w:r w:rsidRPr="00867C61">
        <w:rPr>
          <w:rFonts w:ascii="Arial" w:hAnsi="Arial" w:cs="Arial"/>
          <w:sz w:val="20"/>
          <w:szCs w:val="20"/>
        </w:rPr>
        <w:t xml:space="preserve"> a to v průběhu hovoru </w:t>
      </w:r>
    </w:p>
    <w:p w14:paraId="5167CFFA" w14:textId="77777777" w:rsidR="008E5707" w:rsidRPr="00867C61" w:rsidRDefault="008E5707" w:rsidP="00867C61">
      <w:pPr>
        <w:spacing w:after="218" w:line="259" w:lineRule="auto"/>
        <w:jc w:val="both"/>
        <w:rPr>
          <w:rFonts w:ascii="Arial" w:hAnsi="Arial" w:cs="Arial"/>
          <w:sz w:val="20"/>
          <w:szCs w:val="20"/>
        </w:rPr>
      </w:pPr>
    </w:p>
    <w:p w14:paraId="16A2841D"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6" w:name="_Toc26091"/>
      <w:r w:rsidRPr="00867C61">
        <w:rPr>
          <w:rFonts w:ascii="Arial" w:hAnsi="Arial" w:cs="Arial"/>
          <w:color w:val="auto"/>
          <w:sz w:val="20"/>
          <w:szCs w:val="20"/>
        </w:rPr>
        <w:t xml:space="preserve">Reporting </w:t>
      </w:r>
      <w:bookmarkEnd w:id="6"/>
    </w:p>
    <w:p w14:paraId="73B2FB4A" w14:textId="77777777" w:rsidR="008E5707" w:rsidRPr="00867C61" w:rsidRDefault="008E5707" w:rsidP="00867C61">
      <w:pPr>
        <w:spacing w:after="79"/>
        <w:jc w:val="both"/>
        <w:rPr>
          <w:rFonts w:ascii="Arial" w:hAnsi="Arial" w:cs="Arial"/>
          <w:sz w:val="20"/>
          <w:szCs w:val="20"/>
        </w:rPr>
      </w:pPr>
      <w:r w:rsidRPr="00867C61">
        <w:rPr>
          <w:rFonts w:ascii="Arial" w:hAnsi="Arial" w:cs="Arial"/>
          <w:sz w:val="20"/>
          <w:szCs w:val="20"/>
        </w:rPr>
        <w:t xml:space="preserve">V oblasti vyhodnocení provozu a reportingu </w:t>
      </w:r>
      <w:r w:rsidR="00F1674E">
        <w:rPr>
          <w:rFonts w:ascii="Arial" w:hAnsi="Arial" w:cs="Arial"/>
          <w:sz w:val="20"/>
          <w:szCs w:val="20"/>
        </w:rPr>
        <w:t xml:space="preserve">jsou začleněny </w:t>
      </w:r>
      <w:r w:rsidRPr="00867C61">
        <w:rPr>
          <w:rFonts w:ascii="Arial" w:hAnsi="Arial" w:cs="Arial"/>
          <w:sz w:val="20"/>
          <w:szCs w:val="20"/>
        </w:rPr>
        <w:t xml:space="preserve">funkcionality realizující následující metodiky reportingu: </w:t>
      </w:r>
    </w:p>
    <w:p w14:paraId="345F2CE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Webový reporting umožňující zpětné vyhodnocení provozu </w:t>
      </w:r>
    </w:p>
    <w:p w14:paraId="424AB73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Webový online reporting poskytující údaje o provozu TIC v reálném čase </w:t>
      </w:r>
    </w:p>
    <w:p w14:paraId="4762B6C1"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3109EFCB" w14:textId="77777777" w:rsidR="008E5707" w:rsidRPr="00867C61" w:rsidRDefault="008E5707" w:rsidP="00867C61">
      <w:pPr>
        <w:spacing w:after="55" w:line="259" w:lineRule="auto"/>
        <w:jc w:val="both"/>
        <w:rPr>
          <w:rFonts w:ascii="Arial" w:hAnsi="Arial" w:cs="Arial"/>
          <w:sz w:val="20"/>
          <w:szCs w:val="20"/>
        </w:rPr>
      </w:pPr>
      <w:r w:rsidRPr="00867C61">
        <w:rPr>
          <w:rFonts w:ascii="Arial" w:hAnsi="Arial" w:cs="Arial"/>
          <w:sz w:val="20"/>
          <w:szCs w:val="20"/>
        </w:rPr>
        <w:t xml:space="preserve"> </w:t>
      </w:r>
    </w:p>
    <w:p w14:paraId="654104E1" w14:textId="77777777" w:rsidR="008E5707" w:rsidRPr="00EC5192" w:rsidRDefault="008E5707" w:rsidP="00D86101">
      <w:pPr>
        <w:pStyle w:val="Nadpis5"/>
        <w:keepNext/>
        <w:keepLines/>
        <w:numPr>
          <w:ilvl w:val="4"/>
          <w:numId w:val="25"/>
        </w:numPr>
        <w:spacing w:before="200" w:after="0" w:line="276" w:lineRule="auto"/>
      </w:pPr>
      <w:bookmarkStart w:id="7" w:name="_Toc26092"/>
      <w:r w:rsidRPr="007A4387">
        <w:tab/>
        <w:t xml:space="preserve">Funkcionality reportingu </w:t>
      </w:r>
      <w:bookmarkEnd w:id="7"/>
    </w:p>
    <w:p w14:paraId="0A65062E" w14:textId="77777777" w:rsidR="008E5707" w:rsidRPr="00867C61" w:rsidRDefault="00211BCF" w:rsidP="00867C61">
      <w:pPr>
        <w:jc w:val="both"/>
        <w:rPr>
          <w:rFonts w:ascii="Arial" w:hAnsi="Arial" w:cs="Arial"/>
          <w:sz w:val="20"/>
          <w:szCs w:val="20"/>
        </w:rPr>
      </w:pPr>
      <w:r>
        <w:rPr>
          <w:rFonts w:ascii="Arial" w:hAnsi="Arial" w:cs="Arial"/>
          <w:sz w:val="20"/>
          <w:szCs w:val="20"/>
        </w:rPr>
        <w:t>Ř</w:t>
      </w:r>
      <w:r w:rsidR="008E5707" w:rsidRPr="00867C61">
        <w:rPr>
          <w:rFonts w:ascii="Arial" w:hAnsi="Arial" w:cs="Arial"/>
          <w:sz w:val="20"/>
          <w:szCs w:val="20"/>
        </w:rPr>
        <w:t xml:space="preserve">ešení </w:t>
      </w:r>
      <w:r>
        <w:rPr>
          <w:rFonts w:ascii="Arial" w:hAnsi="Arial" w:cs="Arial"/>
          <w:sz w:val="20"/>
          <w:szCs w:val="20"/>
        </w:rPr>
        <w:t xml:space="preserve">obsahuje </w:t>
      </w:r>
      <w:r w:rsidR="008E5707" w:rsidRPr="00867C61">
        <w:rPr>
          <w:rFonts w:ascii="Arial" w:hAnsi="Arial" w:cs="Arial"/>
          <w:sz w:val="20"/>
          <w:szCs w:val="20"/>
        </w:rPr>
        <w:t>následující funkcionality reportingu:</w:t>
      </w:r>
    </w:p>
    <w:p w14:paraId="60AACF6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Historický reporting umožňující zpětné vyhodnocení provozu Call centra formou sledování různých statistických ukazatelů za vybrané časové období </w:t>
      </w:r>
    </w:p>
    <w:p w14:paraId="13E3813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 xml:space="preserve">Detailní historický reporting umožňující pohled na jednotlivé operace a způsob jejich zpracování </w:t>
      </w:r>
    </w:p>
    <w:p w14:paraId="19E0791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Reporting kategorií označených operátorem </w:t>
      </w:r>
    </w:p>
    <w:p w14:paraId="5393237A"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Reporty </w:t>
      </w:r>
      <w:r w:rsidR="00211BCF">
        <w:rPr>
          <w:rFonts w:ascii="Arial" w:hAnsi="Arial" w:cs="Arial"/>
          <w:sz w:val="20"/>
          <w:szCs w:val="20"/>
        </w:rPr>
        <w:t xml:space="preserve">jsou </w:t>
      </w:r>
      <w:r w:rsidRPr="00867C61">
        <w:rPr>
          <w:rFonts w:ascii="Arial" w:hAnsi="Arial" w:cs="Arial"/>
          <w:sz w:val="20"/>
          <w:szCs w:val="20"/>
        </w:rPr>
        <w:t xml:space="preserve">sdílené v prostředí WEB aplikace pro snadný přístup agentů, supervizorů i managementu </w:t>
      </w:r>
    </w:p>
    <w:p w14:paraId="4EC4E64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Definice přístupových práv k jednotlivým reportům administrátorem </w:t>
      </w:r>
    </w:p>
    <w:p w14:paraId="72C2D4E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Reporty </w:t>
      </w:r>
      <w:r w:rsidR="00211BCF">
        <w:rPr>
          <w:rFonts w:ascii="Arial" w:hAnsi="Arial" w:cs="Arial"/>
          <w:sz w:val="20"/>
          <w:szCs w:val="20"/>
        </w:rPr>
        <w:t xml:space="preserve">mají </w:t>
      </w:r>
      <w:r w:rsidRPr="00867C61">
        <w:rPr>
          <w:rFonts w:ascii="Arial" w:hAnsi="Arial" w:cs="Arial"/>
          <w:sz w:val="20"/>
          <w:szCs w:val="20"/>
        </w:rPr>
        <w:t xml:space="preserve">možnost exportovat údaje do jiných formátů pro další </w:t>
      </w:r>
      <w:proofErr w:type="gramStart"/>
      <w:r w:rsidRPr="00867C61">
        <w:rPr>
          <w:rFonts w:ascii="Arial" w:hAnsi="Arial" w:cs="Arial"/>
          <w:sz w:val="20"/>
          <w:szCs w:val="20"/>
        </w:rPr>
        <w:t>zpracování - Excel</w:t>
      </w:r>
      <w:proofErr w:type="gramEnd"/>
      <w:r w:rsidRPr="00867C61">
        <w:rPr>
          <w:rFonts w:ascii="Arial" w:hAnsi="Arial" w:cs="Arial"/>
          <w:sz w:val="20"/>
          <w:szCs w:val="20"/>
        </w:rPr>
        <w:t xml:space="preserve">, CSV, PDF, resp. vytváření reportů na míru prostřednictvím přímého přístupu do databáze systému z externích aplikací </w:t>
      </w:r>
    </w:p>
    <w:p w14:paraId="376FB5E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výběru dní, resp. data a času jednotlivých reportů a ukazovatelů </w:t>
      </w:r>
    </w:p>
    <w:p w14:paraId="53A354E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U každého reportu </w:t>
      </w:r>
      <w:r w:rsidR="00211BCF">
        <w:rPr>
          <w:rFonts w:ascii="Arial" w:hAnsi="Arial" w:cs="Arial"/>
          <w:sz w:val="20"/>
          <w:szCs w:val="20"/>
        </w:rPr>
        <w:t xml:space="preserve">je </w:t>
      </w:r>
      <w:r w:rsidRPr="00867C61">
        <w:rPr>
          <w:rFonts w:ascii="Arial" w:hAnsi="Arial" w:cs="Arial"/>
          <w:sz w:val="20"/>
          <w:szCs w:val="20"/>
        </w:rPr>
        <w:t xml:space="preserve">ihned přístup k poslechu a stažení nahrávky hovoru </w:t>
      </w:r>
    </w:p>
    <w:p w14:paraId="3BFC51B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sledovat vytíženost operátorů za definované období, reportovat délku zpracování požadavků za operátora, projekty/fronty/kampaně </w:t>
      </w:r>
    </w:p>
    <w:p w14:paraId="59D8D89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údaje z IVR </w:t>
      </w:r>
    </w:p>
    <w:p w14:paraId="6EF9E84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Reporting dat z odchozích </w:t>
      </w:r>
      <w:proofErr w:type="gramStart"/>
      <w:r w:rsidRPr="00867C61">
        <w:rPr>
          <w:rFonts w:ascii="Arial" w:hAnsi="Arial" w:cs="Arial"/>
          <w:sz w:val="20"/>
          <w:szCs w:val="20"/>
        </w:rPr>
        <w:t>volání - kampaní</w:t>
      </w:r>
      <w:proofErr w:type="gramEnd"/>
      <w:r w:rsidRPr="00867C61">
        <w:rPr>
          <w:rFonts w:ascii="Arial" w:hAnsi="Arial" w:cs="Arial"/>
          <w:sz w:val="20"/>
          <w:szCs w:val="20"/>
        </w:rPr>
        <w:t xml:space="preserve"> (úspěšnost nabídky, </w:t>
      </w:r>
      <w:proofErr w:type="spellStart"/>
      <w:r w:rsidRPr="00867C61">
        <w:rPr>
          <w:rFonts w:ascii="Arial" w:hAnsi="Arial" w:cs="Arial"/>
          <w:sz w:val="20"/>
          <w:szCs w:val="20"/>
        </w:rPr>
        <w:t>dovolatelnost</w:t>
      </w:r>
      <w:proofErr w:type="spellEnd"/>
      <w:r w:rsidRPr="00867C61">
        <w:rPr>
          <w:rFonts w:ascii="Arial" w:hAnsi="Arial" w:cs="Arial"/>
          <w:sz w:val="20"/>
          <w:szCs w:val="20"/>
        </w:rPr>
        <w:t xml:space="preserve">, výstupy z dotazníků, vyhodnocování kampaně...) </w:t>
      </w:r>
    </w:p>
    <w:p w14:paraId="0450DA5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příchozí volání (počty a délky trvání) </w:t>
      </w:r>
    </w:p>
    <w:p w14:paraId="2CD405E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odchozí hovory (počty a délky trvání) </w:t>
      </w:r>
    </w:p>
    <w:p w14:paraId="5CF35CC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přijaté hovory, ztracené hovory a zpětná volání </w:t>
      </w:r>
    </w:p>
    <w:p w14:paraId="7F3A899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přepojené hovory </w:t>
      </w:r>
    </w:p>
    <w:p w14:paraId="03BE580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ztracené hovory: </w:t>
      </w:r>
    </w:p>
    <w:p w14:paraId="3842DD87"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zrušené v době zvonění na agentovi </w:t>
      </w:r>
    </w:p>
    <w:p w14:paraId="7839629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zrušené v době čekání v čekací frontě </w:t>
      </w:r>
    </w:p>
    <w:p w14:paraId="4C8890A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zrušené v IVR  </w:t>
      </w:r>
    </w:p>
    <w:p w14:paraId="2E212C82"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zrušené před vstupem do IVR  </w:t>
      </w:r>
    </w:p>
    <w:p w14:paraId="49B53DA9"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008E5707" w:rsidRPr="00867C61">
        <w:rPr>
          <w:rFonts w:ascii="Arial" w:hAnsi="Arial" w:cs="Arial"/>
          <w:sz w:val="20"/>
          <w:szCs w:val="20"/>
        </w:rPr>
        <w:t xml:space="preserve">eportovat čekání volajícího na agenta od vstupu do IVR po vyzvednutí hovoru:  </w:t>
      </w:r>
    </w:p>
    <w:p w14:paraId="490B4C58"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tyto hovory na frontu v různých časových intervalech. Rozlišení intervalu 10, 20, 30 a víc sek </w:t>
      </w:r>
    </w:p>
    <w:p w14:paraId="517C9E8A"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tyto hovory na agenta v různých časových intervalech. Rozlišení intervalu 10, 20, 30 a víc sek </w:t>
      </w:r>
    </w:p>
    <w:p w14:paraId="34DAF46B"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čas čekání od zvonění na agenta po převzetí hovoru: </w:t>
      </w:r>
    </w:p>
    <w:p w14:paraId="4EDF7002"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tyto hovory na frontu v různých časových intervalech. Rozlišení intervalu 10, 20, 30 a víc sek </w:t>
      </w:r>
    </w:p>
    <w:p w14:paraId="6CD8CCF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tyto hovory na agenta v různých časových intervalech. Rozlišení intervalu 10, 20, 30 a víc sek </w:t>
      </w:r>
      <w:r w:rsidR="00211BCF">
        <w:rPr>
          <w:rFonts w:ascii="Arial" w:hAnsi="Arial" w:cs="Arial"/>
          <w:sz w:val="20"/>
          <w:szCs w:val="20"/>
        </w:rPr>
        <w:t xml:space="preserve"> </w:t>
      </w:r>
    </w:p>
    <w:p w14:paraId="543C5AE7" w14:textId="241F3226"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eportovat</w:t>
      </w:r>
      <w:r w:rsidR="008E5707" w:rsidRPr="00867C61">
        <w:rPr>
          <w:rFonts w:ascii="Arial" w:hAnsi="Arial" w:cs="Arial"/>
          <w:sz w:val="20"/>
          <w:szCs w:val="20"/>
        </w:rPr>
        <w:t xml:space="preserve"> celkový čas přihlášení agenta </w:t>
      </w:r>
    </w:p>
    <w:p w14:paraId="2A781FDE"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jednotlivé přestávky agenta </w:t>
      </w:r>
    </w:p>
    <w:p w14:paraId="5D6B5A38" w14:textId="5BD39A25"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eportovat</w:t>
      </w:r>
      <w:r w:rsidR="008E5707" w:rsidRPr="00867C61">
        <w:rPr>
          <w:rFonts w:ascii="Arial" w:hAnsi="Arial" w:cs="Arial"/>
          <w:sz w:val="20"/>
          <w:szCs w:val="20"/>
        </w:rPr>
        <w:t xml:space="preserve"> celkový čas hovorů agenta </w:t>
      </w:r>
    </w:p>
    <w:p w14:paraId="7A70F6A0" w14:textId="5FCD5C13"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eportovat</w:t>
      </w:r>
      <w:r w:rsidR="008E5707" w:rsidRPr="00867C61">
        <w:rPr>
          <w:rFonts w:ascii="Arial" w:hAnsi="Arial" w:cs="Arial"/>
          <w:sz w:val="20"/>
          <w:szCs w:val="20"/>
        </w:rPr>
        <w:t xml:space="preserve"> celkový součet hovorů, rozpad po hodinách </w:t>
      </w:r>
    </w:p>
    <w:p w14:paraId="5AB2419F"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celkový součet odbavených hovorů, rozpad po hodinách </w:t>
      </w:r>
    </w:p>
    <w:p w14:paraId="038C6761"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celkový součet zmeškaných hovorů, rozpad po hodinách </w:t>
      </w:r>
    </w:p>
    <w:p w14:paraId="3C6695F5"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průměrný čas čekání volajícího ve frontě </w:t>
      </w:r>
    </w:p>
    <w:p w14:paraId="4693A7CD"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průměrný čas zpracování odchozích hovorů</w:t>
      </w:r>
    </w:p>
    <w:p w14:paraId="29994E7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Sledování kritických hodin, kdy call centrum přijímá nejvíc hovorů </w:t>
      </w:r>
    </w:p>
    <w:p w14:paraId="79643A1E"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Lze d</w:t>
      </w:r>
      <w:r w:rsidR="008E5707" w:rsidRPr="00867C61">
        <w:rPr>
          <w:rFonts w:ascii="Arial" w:hAnsi="Arial" w:cs="Arial"/>
          <w:sz w:val="20"/>
          <w:szCs w:val="20"/>
        </w:rPr>
        <w:t xml:space="preserve">efinovat intervaly pro sledování kritických hodin a určit tak časové rozložení dne, týdne, měsíce </w:t>
      </w:r>
    </w:p>
    <w:p w14:paraId="151679A7"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lastRenderedPageBreak/>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poměr ztracených a odbavených hovorů (SLA) na agenta a frontu. </w:t>
      </w:r>
    </w:p>
    <w:p w14:paraId="1A45ACC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Automatické zasílání vybraných reportů ve zvoleném čase e-mailem. </w:t>
      </w:r>
    </w:p>
    <w:p w14:paraId="7E00F440"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05A7256D" w14:textId="77777777" w:rsidR="008E5707" w:rsidRPr="00EC5192" w:rsidRDefault="008E5707" w:rsidP="00D86101">
      <w:pPr>
        <w:pStyle w:val="Nadpis5"/>
        <w:keepNext/>
        <w:keepLines/>
        <w:numPr>
          <w:ilvl w:val="4"/>
          <w:numId w:val="25"/>
        </w:numPr>
        <w:spacing w:before="200" w:after="0" w:line="276" w:lineRule="auto"/>
      </w:pPr>
      <w:bookmarkStart w:id="8" w:name="_Toc26093"/>
      <w:r w:rsidRPr="007A4387">
        <w:tab/>
      </w:r>
      <w:proofErr w:type="spellStart"/>
      <w:r w:rsidRPr="007A4387">
        <w:t>Realtime</w:t>
      </w:r>
      <w:proofErr w:type="spellEnd"/>
      <w:r w:rsidRPr="007A4387">
        <w:t xml:space="preserve"> reporting – supervizor </w:t>
      </w:r>
      <w:bookmarkEnd w:id="8"/>
    </w:p>
    <w:p w14:paraId="785388E8" w14:textId="77777777" w:rsidR="008E5707" w:rsidRPr="00867C61" w:rsidRDefault="00211BCF" w:rsidP="00867C61">
      <w:pPr>
        <w:jc w:val="both"/>
        <w:rPr>
          <w:rFonts w:ascii="Arial" w:hAnsi="Arial" w:cs="Arial"/>
          <w:sz w:val="20"/>
          <w:szCs w:val="20"/>
        </w:rPr>
      </w:pPr>
      <w:r>
        <w:rPr>
          <w:rFonts w:ascii="Arial" w:hAnsi="Arial" w:cs="Arial"/>
          <w:sz w:val="20"/>
          <w:szCs w:val="20"/>
        </w:rPr>
        <w:t>Ř</w:t>
      </w:r>
      <w:r w:rsidR="008E5707" w:rsidRPr="00867C61">
        <w:rPr>
          <w:rFonts w:ascii="Arial" w:hAnsi="Arial" w:cs="Arial"/>
          <w:sz w:val="20"/>
          <w:szCs w:val="20"/>
        </w:rPr>
        <w:t>ešení poskyt</w:t>
      </w:r>
      <w:r>
        <w:rPr>
          <w:rFonts w:ascii="Arial" w:hAnsi="Arial" w:cs="Arial"/>
          <w:sz w:val="20"/>
          <w:szCs w:val="20"/>
        </w:rPr>
        <w:t>uje</w:t>
      </w:r>
      <w:r w:rsidR="008E5707" w:rsidRPr="00867C61">
        <w:rPr>
          <w:rFonts w:ascii="Arial" w:hAnsi="Arial" w:cs="Arial"/>
          <w:sz w:val="20"/>
          <w:szCs w:val="20"/>
        </w:rPr>
        <w:t xml:space="preserve"> následující funkcionality reportingu supervizora:</w:t>
      </w:r>
    </w:p>
    <w:p w14:paraId="37B822F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detailního seznamu operátorů podle lokalit nebo skupin a možnost vidět jejich současný stav </w:t>
      </w:r>
    </w:p>
    <w:p w14:paraId="2E22532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stavu </w:t>
      </w:r>
      <w:proofErr w:type="gramStart"/>
      <w:r w:rsidRPr="00867C61">
        <w:rPr>
          <w:rFonts w:ascii="Arial" w:hAnsi="Arial" w:cs="Arial"/>
          <w:sz w:val="20"/>
          <w:szCs w:val="20"/>
        </w:rPr>
        <w:t>agenta - volný</w:t>
      </w:r>
      <w:proofErr w:type="gramEnd"/>
      <w:r w:rsidRPr="00867C61">
        <w:rPr>
          <w:rFonts w:ascii="Arial" w:hAnsi="Arial" w:cs="Arial"/>
          <w:sz w:val="20"/>
          <w:szCs w:val="20"/>
        </w:rPr>
        <w:t xml:space="preserve">, obsazený, vyzvánějící, v pauze, odhlášený </w:t>
      </w:r>
    </w:p>
    <w:p w14:paraId="75DC7E1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čísla a jména agenta </w:t>
      </w:r>
    </w:p>
    <w:p w14:paraId="26DF304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Okamžitý přístup do reportů z prostředí supervizora </w:t>
      </w:r>
    </w:p>
    <w:p w14:paraId="5B4BAC2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Okamžitý přístup k nahrávkám z prostředí supervizora </w:t>
      </w:r>
    </w:p>
    <w:p w14:paraId="0117E28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proofErr w:type="spellStart"/>
      <w:r w:rsidRPr="00867C61">
        <w:rPr>
          <w:rFonts w:ascii="Arial" w:hAnsi="Arial" w:cs="Arial"/>
          <w:sz w:val="20"/>
          <w:szCs w:val="20"/>
        </w:rPr>
        <w:t>Realtime</w:t>
      </w:r>
      <w:proofErr w:type="spellEnd"/>
      <w:r w:rsidRPr="00867C61">
        <w:rPr>
          <w:rFonts w:ascii="Arial" w:hAnsi="Arial" w:cs="Arial"/>
          <w:sz w:val="20"/>
          <w:szCs w:val="20"/>
        </w:rPr>
        <w:t xml:space="preserve"> přehled u každého agenta o počtu odbavených hovorů a počtu zmeškaných hovorů </w:t>
      </w:r>
    </w:p>
    <w:p w14:paraId="0C5B36A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proofErr w:type="spellStart"/>
      <w:r w:rsidRPr="00867C61">
        <w:rPr>
          <w:rFonts w:ascii="Arial" w:hAnsi="Arial" w:cs="Arial"/>
          <w:sz w:val="20"/>
          <w:szCs w:val="20"/>
        </w:rPr>
        <w:t>Realtime</w:t>
      </w:r>
      <w:proofErr w:type="spellEnd"/>
      <w:r w:rsidRPr="00867C61">
        <w:rPr>
          <w:rFonts w:ascii="Arial" w:hAnsi="Arial" w:cs="Arial"/>
          <w:sz w:val="20"/>
          <w:szCs w:val="20"/>
        </w:rPr>
        <w:t xml:space="preserve"> přehled u každého agenta o projektech/frontách/kampaních v kterých je přihlášený </w:t>
      </w:r>
    </w:p>
    <w:p w14:paraId="224B9E8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Celkový přehled odbavených hovorů, zmeškaných hovorů a SLA </w:t>
      </w:r>
    </w:p>
    <w:p w14:paraId="4A0E40F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Supervizor má v rámci své obrazovky k dispozici informace o počtu čekajících v jednotlivých projektech/frontách/kampaních </w:t>
      </w:r>
    </w:p>
    <w:p w14:paraId="1FDEBBE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Supervizor má v rámci své obrazovky k dispozici informace o počtu zmeškaných hovorů </w:t>
      </w:r>
    </w:p>
    <w:p w14:paraId="3EDB544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Supervizor může být upozorněný na překročení maximální délky trvání události </w:t>
      </w:r>
    </w:p>
    <w:p w14:paraId="7F3BF217"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39C34A33" w14:textId="77777777" w:rsidR="008E5707" w:rsidRPr="00EC5192" w:rsidRDefault="008E5707" w:rsidP="00D86101">
      <w:pPr>
        <w:pStyle w:val="Nadpis5"/>
        <w:keepNext/>
        <w:keepLines/>
        <w:numPr>
          <w:ilvl w:val="4"/>
          <w:numId w:val="25"/>
        </w:numPr>
        <w:spacing w:before="200" w:after="0" w:line="276" w:lineRule="auto"/>
      </w:pPr>
      <w:bookmarkStart w:id="9" w:name="_Toc26094"/>
      <w:r w:rsidRPr="007A4387">
        <w:tab/>
      </w:r>
      <w:proofErr w:type="spellStart"/>
      <w:r w:rsidRPr="007A4387">
        <w:t>Realtime</w:t>
      </w:r>
      <w:proofErr w:type="spellEnd"/>
      <w:r w:rsidRPr="007A4387">
        <w:t xml:space="preserve"> reporting – </w:t>
      </w:r>
      <w:proofErr w:type="spellStart"/>
      <w:r w:rsidRPr="007A4387">
        <w:t>wallboard</w:t>
      </w:r>
      <w:proofErr w:type="spellEnd"/>
      <w:r w:rsidRPr="007A4387">
        <w:t xml:space="preserve"> </w:t>
      </w:r>
      <w:bookmarkEnd w:id="9"/>
    </w:p>
    <w:p w14:paraId="14026B75" w14:textId="77777777" w:rsidR="008E5707" w:rsidRPr="00867C61" w:rsidRDefault="00246FF9" w:rsidP="00867C61">
      <w:pPr>
        <w:jc w:val="both"/>
        <w:rPr>
          <w:rFonts w:ascii="Arial" w:hAnsi="Arial" w:cs="Arial"/>
          <w:sz w:val="20"/>
          <w:szCs w:val="20"/>
        </w:rPr>
      </w:pPr>
      <w:r>
        <w:rPr>
          <w:rFonts w:ascii="Arial" w:hAnsi="Arial" w:cs="Arial"/>
          <w:sz w:val="20"/>
          <w:szCs w:val="20"/>
        </w:rPr>
        <w:t>Současné řešení</w:t>
      </w:r>
      <w:r w:rsidR="008E5707" w:rsidRPr="00867C61">
        <w:rPr>
          <w:rFonts w:ascii="Arial" w:hAnsi="Arial" w:cs="Arial"/>
          <w:sz w:val="20"/>
          <w:szCs w:val="20"/>
        </w:rPr>
        <w:t xml:space="preserve"> poskyt</w:t>
      </w:r>
      <w:r w:rsidR="005516C5">
        <w:rPr>
          <w:rFonts w:ascii="Arial" w:hAnsi="Arial" w:cs="Arial"/>
          <w:sz w:val="20"/>
          <w:szCs w:val="20"/>
        </w:rPr>
        <w:t>uje</w:t>
      </w:r>
      <w:r w:rsidR="008E5707" w:rsidRPr="00867C61">
        <w:rPr>
          <w:rFonts w:ascii="Arial" w:hAnsi="Arial" w:cs="Arial"/>
          <w:sz w:val="20"/>
          <w:szCs w:val="20"/>
        </w:rPr>
        <w:t xml:space="preserve"> následující funkcionality </w:t>
      </w:r>
      <w:proofErr w:type="spellStart"/>
      <w:r w:rsidR="008E5707" w:rsidRPr="00867C61">
        <w:rPr>
          <w:rFonts w:ascii="Arial" w:hAnsi="Arial" w:cs="Arial"/>
          <w:sz w:val="20"/>
          <w:szCs w:val="20"/>
        </w:rPr>
        <w:t>wallboardu</w:t>
      </w:r>
      <w:proofErr w:type="spellEnd"/>
      <w:r w:rsidR="008E5707" w:rsidRPr="00867C61">
        <w:rPr>
          <w:rFonts w:ascii="Arial" w:hAnsi="Arial" w:cs="Arial"/>
          <w:sz w:val="20"/>
          <w:szCs w:val="20"/>
        </w:rPr>
        <w:t>:</w:t>
      </w:r>
    </w:p>
    <w:p w14:paraId="3BE134AE"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WALLBOARD zobrazuje online informace o provozu call centra, </w:t>
      </w:r>
      <w:r w:rsidR="005516C5">
        <w:rPr>
          <w:rFonts w:ascii="Arial" w:hAnsi="Arial" w:cs="Arial"/>
          <w:sz w:val="20"/>
          <w:szCs w:val="20"/>
        </w:rPr>
        <w:t>které jsou</w:t>
      </w:r>
      <w:r w:rsidRPr="00867C61">
        <w:rPr>
          <w:rFonts w:ascii="Arial" w:hAnsi="Arial" w:cs="Arial"/>
          <w:sz w:val="20"/>
          <w:szCs w:val="20"/>
        </w:rPr>
        <w:t xml:space="preserve"> optimalizovány pro zobrazování na velkých LCD obrazovkách. V grafické podobě zobraz</w:t>
      </w:r>
      <w:r w:rsidR="005516C5">
        <w:rPr>
          <w:rFonts w:ascii="Arial" w:hAnsi="Arial" w:cs="Arial"/>
          <w:sz w:val="20"/>
          <w:szCs w:val="20"/>
        </w:rPr>
        <w:t xml:space="preserve">ují </w:t>
      </w:r>
      <w:r w:rsidRPr="00867C61">
        <w:rPr>
          <w:rFonts w:ascii="Arial" w:hAnsi="Arial" w:cs="Arial"/>
          <w:sz w:val="20"/>
          <w:szCs w:val="20"/>
        </w:rPr>
        <w:t xml:space="preserve">tyto </w:t>
      </w:r>
      <w:proofErr w:type="gramStart"/>
      <w:r w:rsidRPr="00867C61">
        <w:rPr>
          <w:rFonts w:ascii="Arial" w:hAnsi="Arial" w:cs="Arial"/>
          <w:sz w:val="20"/>
          <w:szCs w:val="20"/>
        </w:rPr>
        <w:t>informace - SLA</w:t>
      </w:r>
      <w:proofErr w:type="gramEnd"/>
      <w:r w:rsidRPr="00867C61">
        <w:rPr>
          <w:rFonts w:ascii="Arial" w:hAnsi="Arial" w:cs="Arial"/>
          <w:sz w:val="20"/>
          <w:szCs w:val="20"/>
        </w:rPr>
        <w:t xml:space="preserve">, aktuální velikost fronty, čas nejdéle čekajícího hovoru ve frontě, počet odbavených hovorů, počet ztracených hovorů, počet obsazených agentů, počet volných agentů, počet čekajících zpětných volání. </w:t>
      </w:r>
    </w:p>
    <w:p w14:paraId="49AED47F"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531AEB72"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Aktualizace statistických údajů ve </w:t>
      </w:r>
      <w:proofErr w:type="spellStart"/>
      <w:r w:rsidRPr="00867C61">
        <w:rPr>
          <w:rFonts w:ascii="Arial" w:hAnsi="Arial" w:cs="Arial"/>
          <w:sz w:val="20"/>
          <w:szCs w:val="20"/>
        </w:rPr>
        <w:t>wallboard</w:t>
      </w:r>
      <w:proofErr w:type="spellEnd"/>
      <w:r w:rsidRPr="00867C61">
        <w:rPr>
          <w:rFonts w:ascii="Arial" w:hAnsi="Arial" w:cs="Arial"/>
          <w:sz w:val="20"/>
          <w:szCs w:val="20"/>
        </w:rPr>
        <w:t xml:space="preserve"> panelu může být zpožděna max. 30 sekund v závislosti na množství a komplexnosti používaných reportů </w:t>
      </w:r>
    </w:p>
    <w:p w14:paraId="4AC7500D" w14:textId="77777777" w:rsidR="008E5707" w:rsidRPr="00867C61" w:rsidRDefault="008E5707" w:rsidP="00867C61">
      <w:pPr>
        <w:spacing w:after="254" w:line="259" w:lineRule="auto"/>
        <w:jc w:val="both"/>
        <w:rPr>
          <w:rFonts w:ascii="Arial" w:hAnsi="Arial" w:cs="Arial"/>
          <w:sz w:val="20"/>
          <w:szCs w:val="20"/>
        </w:rPr>
      </w:pPr>
      <w:r w:rsidRPr="00867C61">
        <w:rPr>
          <w:rFonts w:ascii="Arial" w:hAnsi="Arial" w:cs="Arial"/>
          <w:sz w:val="20"/>
          <w:szCs w:val="20"/>
        </w:rPr>
        <w:t xml:space="preserve"> </w:t>
      </w:r>
    </w:p>
    <w:p w14:paraId="5B56E22E"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10" w:name="_Toc26095"/>
      <w:r w:rsidRPr="00867C61">
        <w:rPr>
          <w:rFonts w:ascii="Arial" w:hAnsi="Arial" w:cs="Arial"/>
          <w:color w:val="auto"/>
          <w:sz w:val="20"/>
          <w:szCs w:val="20"/>
        </w:rPr>
        <w:t xml:space="preserve">Nahrávání hovorů </w:t>
      </w:r>
      <w:bookmarkEnd w:id="10"/>
    </w:p>
    <w:p w14:paraId="2F2FE849"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Pro zabezpečení nahrávání hovorů agentů </w:t>
      </w:r>
      <w:r w:rsidR="00246FF9">
        <w:rPr>
          <w:rFonts w:ascii="Arial" w:hAnsi="Arial" w:cs="Arial"/>
          <w:sz w:val="20"/>
          <w:szCs w:val="20"/>
        </w:rPr>
        <w:t xml:space="preserve">současné </w:t>
      </w:r>
      <w:r w:rsidRPr="00867C61">
        <w:rPr>
          <w:rFonts w:ascii="Arial" w:hAnsi="Arial" w:cs="Arial"/>
          <w:sz w:val="20"/>
          <w:szCs w:val="20"/>
        </w:rPr>
        <w:t xml:space="preserve">řešení </w:t>
      </w:r>
      <w:r w:rsidR="00246FF9">
        <w:rPr>
          <w:rFonts w:ascii="Arial" w:hAnsi="Arial" w:cs="Arial"/>
          <w:sz w:val="20"/>
          <w:szCs w:val="20"/>
        </w:rPr>
        <w:t xml:space="preserve">obsahuje </w:t>
      </w:r>
      <w:r w:rsidRPr="00867C61">
        <w:rPr>
          <w:rFonts w:ascii="Arial" w:hAnsi="Arial" w:cs="Arial"/>
          <w:sz w:val="20"/>
          <w:szCs w:val="20"/>
        </w:rPr>
        <w:t xml:space="preserve">systém nahrávání všech hovorů, s možností rozšíření o nahrávání mobilních agentů. Systém nahrávání </w:t>
      </w:r>
      <w:r w:rsidR="00246FF9">
        <w:rPr>
          <w:rFonts w:ascii="Arial" w:hAnsi="Arial" w:cs="Arial"/>
          <w:sz w:val="20"/>
          <w:szCs w:val="20"/>
        </w:rPr>
        <w:t>je</w:t>
      </w:r>
      <w:r w:rsidRPr="00867C61">
        <w:rPr>
          <w:rFonts w:ascii="Arial" w:hAnsi="Arial" w:cs="Arial"/>
          <w:sz w:val="20"/>
          <w:szCs w:val="20"/>
        </w:rPr>
        <w:t xml:space="preserve"> přímo integrovaný v rámci nabízeného řešení a s reporty </w:t>
      </w:r>
      <w:r w:rsidR="00246FF9">
        <w:rPr>
          <w:rFonts w:ascii="Arial" w:hAnsi="Arial" w:cs="Arial"/>
          <w:sz w:val="20"/>
          <w:szCs w:val="20"/>
        </w:rPr>
        <w:t xml:space="preserve">je </w:t>
      </w:r>
      <w:r w:rsidRPr="00867C61">
        <w:rPr>
          <w:rFonts w:ascii="Arial" w:hAnsi="Arial" w:cs="Arial"/>
          <w:sz w:val="20"/>
          <w:szCs w:val="20"/>
        </w:rPr>
        <w:t xml:space="preserve">umožněno ukládání informací o hovoru a přidružených informací přímo k nahrávce. Tyto informace </w:t>
      </w:r>
      <w:r w:rsidR="00246FF9">
        <w:rPr>
          <w:rFonts w:ascii="Arial" w:hAnsi="Arial" w:cs="Arial"/>
          <w:sz w:val="20"/>
          <w:szCs w:val="20"/>
        </w:rPr>
        <w:t xml:space="preserve">mohou </w:t>
      </w:r>
      <w:r w:rsidRPr="00867C61">
        <w:rPr>
          <w:rFonts w:ascii="Arial" w:hAnsi="Arial" w:cs="Arial"/>
          <w:sz w:val="20"/>
          <w:szCs w:val="20"/>
        </w:rPr>
        <w:t xml:space="preserve">být následně využity jako kritérium pro vyhledávání nahrávek. Přístup k nahrávkám a jejich přehrání </w:t>
      </w:r>
      <w:r w:rsidR="00246FF9">
        <w:rPr>
          <w:rFonts w:ascii="Arial" w:hAnsi="Arial" w:cs="Arial"/>
          <w:sz w:val="20"/>
          <w:szCs w:val="20"/>
        </w:rPr>
        <w:t xml:space="preserve">je </w:t>
      </w:r>
      <w:r w:rsidRPr="00867C61">
        <w:rPr>
          <w:rFonts w:ascii="Arial" w:hAnsi="Arial" w:cs="Arial"/>
          <w:sz w:val="20"/>
          <w:szCs w:val="20"/>
        </w:rPr>
        <w:t xml:space="preserve">možný prostřednictvím webového rozhraní. </w:t>
      </w:r>
    </w:p>
    <w:p w14:paraId="5BEF0FBC" w14:textId="77777777" w:rsidR="008E5707" w:rsidRPr="00867C61" w:rsidRDefault="008E5707" w:rsidP="00867C61">
      <w:pPr>
        <w:spacing w:after="17" w:line="259" w:lineRule="auto"/>
        <w:jc w:val="both"/>
        <w:rPr>
          <w:rFonts w:ascii="Arial" w:hAnsi="Arial" w:cs="Arial"/>
          <w:sz w:val="20"/>
          <w:szCs w:val="20"/>
        </w:rPr>
      </w:pPr>
      <w:r w:rsidRPr="00867C61">
        <w:rPr>
          <w:rFonts w:ascii="Arial" w:hAnsi="Arial" w:cs="Arial"/>
          <w:sz w:val="20"/>
          <w:szCs w:val="20"/>
        </w:rPr>
        <w:t xml:space="preserve">  </w:t>
      </w:r>
    </w:p>
    <w:p w14:paraId="7D3B899E" w14:textId="77777777" w:rsidR="008E5707" w:rsidRPr="00867C61" w:rsidRDefault="008E5707" w:rsidP="00867C61">
      <w:pPr>
        <w:spacing w:after="83"/>
        <w:jc w:val="both"/>
        <w:rPr>
          <w:rFonts w:ascii="Arial" w:hAnsi="Arial" w:cs="Arial"/>
          <w:sz w:val="20"/>
          <w:szCs w:val="20"/>
        </w:rPr>
      </w:pPr>
      <w:r w:rsidRPr="00867C61">
        <w:rPr>
          <w:rFonts w:ascii="Arial" w:hAnsi="Arial" w:cs="Arial"/>
          <w:sz w:val="20"/>
          <w:szCs w:val="20"/>
        </w:rPr>
        <w:t xml:space="preserve">Systém nahrávání hovorů </w:t>
      </w:r>
      <w:r w:rsidR="00246FF9">
        <w:rPr>
          <w:rFonts w:ascii="Arial" w:hAnsi="Arial" w:cs="Arial"/>
          <w:sz w:val="20"/>
          <w:szCs w:val="20"/>
        </w:rPr>
        <w:t xml:space="preserve">poskytuje </w:t>
      </w:r>
      <w:r w:rsidRPr="00867C61">
        <w:rPr>
          <w:rFonts w:ascii="Arial" w:hAnsi="Arial" w:cs="Arial"/>
          <w:sz w:val="20"/>
          <w:szCs w:val="20"/>
        </w:rPr>
        <w:t xml:space="preserve">následující funkcionality: </w:t>
      </w:r>
    </w:p>
    <w:p w14:paraId="701B68E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Nahrávání všech hovorů s agentem (příchozích i odchozích) </w:t>
      </w:r>
    </w:p>
    <w:p w14:paraId="6695807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ukládání informací o hovoru a přidružených informací k nahrávkám </w:t>
      </w:r>
    </w:p>
    <w:p w14:paraId="106D9DB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Základní informace, které </w:t>
      </w:r>
      <w:r w:rsidR="006B6FAD">
        <w:rPr>
          <w:rFonts w:ascii="Arial" w:hAnsi="Arial" w:cs="Arial"/>
          <w:sz w:val="20"/>
          <w:szCs w:val="20"/>
        </w:rPr>
        <w:t xml:space="preserve">jsou </w:t>
      </w:r>
      <w:r w:rsidRPr="00867C61">
        <w:rPr>
          <w:rFonts w:ascii="Arial" w:hAnsi="Arial" w:cs="Arial"/>
          <w:sz w:val="20"/>
          <w:szCs w:val="20"/>
        </w:rPr>
        <w:t xml:space="preserve">dostupné ke každé nahrávce: </w:t>
      </w:r>
    </w:p>
    <w:p w14:paraId="5848121A"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jméno operátora a číslo agenta </w:t>
      </w:r>
    </w:p>
    <w:p w14:paraId="5FEB581E"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datum a čas začátku hovoru </w:t>
      </w:r>
    </w:p>
    <w:p w14:paraId="62A06D95"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čas ve frontě </w:t>
      </w:r>
    </w:p>
    <w:p w14:paraId="3F98E28B"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délka hovoru </w:t>
      </w:r>
    </w:p>
    <w:p w14:paraId="6737BA2C"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typ hovoru (příchozí, odchozí, ztracený) </w:t>
      </w:r>
    </w:p>
    <w:p w14:paraId="5FEE155B"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číslo a název fronty </w:t>
      </w:r>
    </w:p>
    <w:p w14:paraId="4BB6291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kategorie hovoru </w:t>
      </w:r>
    </w:p>
    <w:p w14:paraId="26521EF5"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 xml:space="preserve">poznámka </w:t>
      </w:r>
    </w:p>
    <w:p w14:paraId="377A762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Tyto údaje </w:t>
      </w:r>
      <w:r w:rsidR="006B6FAD">
        <w:rPr>
          <w:rFonts w:ascii="Arial" w:hAnsi="Arial" w:cs="Arial"/>
          <w:sz w:val="20"/>
          <w:szCs w:val="20"/>
        </w:rPr>
        <w:t xml:space="preserve">mohou </w:t>
      </w:r>
      <w:r w:rsidRPr="00867C61">
        <w:rPr>
          <w:rFonts w:ascii="Arial" w:hAnsi="Arial" w:cs="Arial"/>
          <w:sz w:val="20"/>
          <w:szCs w:val="20"/>
        </w:rPr>
        <w:t xml:space="preserve">být využité jako kritérium při vyhledávání hovorů </w:t>
      </w:r>
    </w:p>
    <w:p w14:paraId="70142F4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řešení nahrávání </w:t>
      </w:r>
      <w:r w:rsidR="00DC52AC">
        <w:rPr>
          <w:rFonts w:ascii="Arial" w:hAnsi="Arial" w:cs="Arial"/>
          <w:sz w:val="20"/>
          <w:szCs w:val="20"/>
        </w:rPr>
        <w:t xml:space="preserve">zabezpečuje </w:t>
      </w:r>
      <w:r w:rsidRPr="00867C61">
        <w:rPr>
          <w:rFonts w:ascii="Arial" w:hAnsi="Arial" w:cs="Arial"/>
          <w:sz w:val="20"/>
          <w:szCs w:val="20"/>
        </w:rPr>
        <w:t xml:space="preserve">dlouhodobou archivaci hovorů a kapacitně </w:t>
      </w:r>
      <w:r w:rsidR="00DC52AC">
        <w:rPr>
          <w:rFonts w:ascii="Arial" w:hAnsi="Arial" w:cs="Arial"/>
          <w:sz w:val="20"/>
          <w:szCs w:val="20"/>
        </w:rPr>
        <w:t xml:space="preserve">je </w:t>
      </w:r>
      <w:r w:rsidRPr="00867C61">
        <w:rPr>
          <w:rFonts w:ascii="Arial" w:hAnsi="Arial" w:cs="Arial"/>
          <w:sz w:val="20"/>
          <w:szCs w:val="20"/>
        </w:rPr>
        <w:t xml:space="preserve">navržené tak, aby nahrávky byly uchované po dobu minimálně 12 měsíců </w:t>
      </w:r>
    </w:p>
    <w:p w14:paraId="51679B7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Možnost exportování nahrávky ve standardním formátu (</w:t>
      </w:r>
      <w:proofErr w:type="spellStart"/>
      <w:r w:rsidRPr="00867C61">
        <w:rPr>
          <w:rFonts w:ascii="Arial" w:hAnsi="Arial" w:cs="Arial"/>
          <w:sz w:val="20"/>
          <w:szCs w:val="20"/>
        </w:rPr>
        <w:t>wav</w:t>
      </w:r>
      <w:proofErr w:type="spellEnd"/>
      <w:r w:rsidRPr="00867C61">
        <w:rPr>
          <w:rFonts w:ascii="Arial" w:hAnsi="Arial" w:cs="Arial"/>
          <w:sz w:val="20"/>
          <w:szCs w:val="20"/>
        </w:rPr>
        <w:t xml:space="preserve"> nebo mp3) </w:t>
      </w:r>
    </w:p>
    <w:p w14:paraId="0EC37BF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 nahrávkám na základě oprávnění </w:t>
      </w:r>
    </w:p>
    <w:p w14:paraId="7C78AAB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Třídění nahrávek podle data, času, agenta, telefonního čísla, délky hovoru, času ve frontě, kategorie hovoru, fronty, poznámky </w:t>
      </w:r>
    </w:p>
    <w:p w14:paraId="3C3A40D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Full textové vyhledávání </w:t>
      </w:r>
    </w:p>
    <w:p w14:paraId="21D5620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Hodnotící formulář supervizora </w:t>
      </w:r>
    </w:p>
    <w:p w14:paraId="121E60B1"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umož</w:t>
      </w:r>
      <w:r w:rsidR="00DC52AC">
        <w:rPr>
          <w:rFonts w:ascii="Arial" w:hAnsi="Arial" w:cs="Arial"/>
          <w:sz w:val="20"/>
          <w:szCs w:val="20"/>
        </w:rPr>
        <w:t>ňuje</w:t>
      </w:r>
      <w:r w:rsidRPr="00867C61">
        <w:rPr>
          <w:rFonts w:ascii="Arial" w:hAnsi="Arial" w:cs="Arial"/>
          <w:sz w:val="20"/>
          <w:szCs w:val="20"/>
        </w:rPr>
        <w:t xml:space="preserve"> supervizorovi zaznamenávat hodnotící poznámky vztažené ke konkrétnímu hovoru a časovým okamžikům daného hovoru </w:t>
      </w:r>
    </w:p>
    <w:p w14:paraId="327017FB" w14:textId="77777777" w:rsidR="008E5707" w:rsidRPr="00867C61" w:rsidRDefault="008E5707" w:rsidP="00867C61">
      <w:pPr>
        <w:spacing w:after="253" w:line="259" w:lineRule="auto"/>
        <w:jc w:val="both"/>
        <w:rPr>
          <w:rFonts w:ascii="Arial" w:hAnsi="Arial" w:cs="Arial"/>
          <w:sz w:val="20"/>
          <w:szCs w:val="20"/>
        </w:rPr>
      </w:pPr>
      <w:r w:rsidRPr="00867C61">
        <w:rPr>
          <w:rFonts w:ascii="Arial" w:hAnsi="Arial" w:cs="Arial"/>
          <w:sz w:val="20"/>
          <w:szCs w:val="20"/>
        </w:rPr>
        <w:t xml:space="preserve"> </w:t>
      </w:r>
    </w:p>
    <w:p w14:paraId="1154BC12"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11" w:name="_Toc26096"/>
      <w:r w:rsidRPr="00867C61">
        <w:rPr>
          <w:rFonts w:ascii="Arial" w:hAnsi="Arial" w:cs="Arial"/>
          <w:color w:val="auto"/>
          <w:sz w:val="20"/>
          <w:szCs w:val="20"/>
        </w:rPr>
        <w:t xml:space="preserve">Hlasová pošta </w:t>
      </w:r>
      <w:bookmarkEnd w:id="11"/>
    </w:p>
    <w:p w14:paraId="7ABFC7BE" w14:textId="77777777" w:rsidR="008E5707" w:rsidRPr="00867C61" w:rsidRDefault="008E5707" w:rsidP="00867C61">
      <w:pPr>
        <w:spacing w:after="79"/>
        <w:jc w:val="both"/>
        <w:rPr>
          <w:rFonts w:ascii="Arial" w:hAnsi="Arial" w:cs="Arial"/>
          <w:sz w:val="20"/>
          <w:szCs w:val="20"/>
        </w:rPr>
      </w:pPr>
      <w:r w:rsidRPr="00867C61">
        <w:rPr>
          <w:rFonts w:ascii="Arial" w:hAnsi="Arial" w:cs="Arial"/>
          <w:sz w:val="20"/>
          <w:szCs w:val="20"/>
        </w:rPr>
        <w:t xml:space="preserve">Hlasová pošta </w:t>
      </w:r>
      <w:r w:rsidR="009A515A">
        <w:rPr>
          <w:rFonts w:ascii="Arial" w:hAnsi="Arial" w:cs="Arial"/>
          <w:sz w:val="20"/>
          <w:szCs w:val="20"/>
        </w:rPr>
        <w:t xml:space="preserve">je </w:t>
      </w:r>
      <w:r w:rsidRPr="00867C61">
        <w:rPr>
          <w:rFonts w:ascii="Arial" w:hAnsi="Arial" w:cs="Arial"/>
          <w:sz w:val="20"/>
          <w:szCs w:val="20"/>
        </w:rPr>
        <w:t>součástí prostředí</w:t>
      </w:r>
      <w:r w:rsidR="009A515A">
        <w:rPr>
          <w:rFonts w:ascii="Arial" w:hAnsi="Arial" w:cs="Arial"/>
          <w:sz w:val="20"/>
          <w:szCs w:val="20"/>
        </w:rPr>
        <w:t xml:space="preserve"> a poskytuje </w:t>
      </w:r>
      <w:r w:rsidRPr="00867C61">
        <w:rPr>
          <w:rFonts w:ascii="Arial" w:hAnsi="Arial" w:cs="Arial"/>
          <w:sz w:val="20"/>
          <w:szCs w:val="20"/>
        </w:rPr>
        <w:t xml:space="preserve">následující funkcionality:  </w:t>
      </w:r>
    </w:p>
    <w:p w14:paraId="2A5EAF9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Výběr a poslech zpráv přes webové rozhraní </w:t>
      </w:r>
    </w:p>
    <w:p w14:paraId="0D843A4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Výběr a poslech pomocí hlasového průvodce </w:t>
      </w:r>
    </w:p>
    <w:p w14:paraId="24BDB07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Zasílání zpráv do emailu </w:t>
      </w:r>
    </w:p>
    <w:p w14:paraId="1C2838FA"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Upozornění na novou zprávu (</w:t>
      </w:r>
      <w:proofErr w:type="spellStart"/>
      <w:r w:rsidRPr="00867C61">
        <w:rPr>
          <w:rFonts w:ascii="Arial" w:hAnsi="Arial" w:cs="Arial"/>
          <w:sz w:val="20"/>
          <w:szCs w:val="20"/>
        </w:rPr>
        <w:t>message</w:t>
      </w:r>
      <w:proofErr w:type="spellEnd"/>
      <w:r w:rsidRPr="00867C61">
        <w:rPr>
          <w:rFonts w:ascii="Arial" w:hAnsi="Arial" w:cs="Arial"/>
          <w:sz w:val="20"/>
          <w:szCs w:val="20"/>
        </w:rPr>
        <w:t xml:space="preserve"> </w:t>
      </w:r>
      <w:proofErr w:type="spellStart"/>
      <w:r w:rsidRPr="00867C61">
        <w:rPr>
          <w:rFonts w:ascii="Arial" w:hAnsi="Arial" w:cs="Arial"/>
          <w:sz w:val="20"/>
          <w:szCs w:val="20"/>
        </w:rPr>
        <w:t>waiting</w:t>
      </w:r>
      <w:proofErr w:type="spellEnd"/>
      <w:r w:rsidRPr="00867C61">
        <w:rPr>
          <w:rFonts w:ascii="Arial" w:hAnsi="Arial" w:cs="Arial"/>
          <w:sz w:val="20"/>
          <w:szCs w:val="20"/>
        </w:rPr>
        <w:t xml:space="preserve">) na telefonu  </w:t>
      </w:r>
    </w:p>
    <w:p w14:paraId="4E1E7D9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Ukládání hlasových záznamů do fronty ke zpracování – obdoba </w:t>
      </w:r>
      <w:proofErr w:type="spellStart"/>
      <w:r w:rsidRPr="00867C61">
        <w:rPr>
          <w:rFonts w:ascii="Arial" w:hAnsi="Arial" w:cs="Arial"/>
          <w:sz w:val="20"/>
          <w:szCs w:val="20"/>
        </w:rPr>
        <w:t>callback</w:t>
      </w:r>
      <w:proofErr w:type="spellEnd"/>
      <w:r w:rsidRPr="00867C61">
        <w:rPr>
          <w:rFonts w:ascii="Arial" w:hAnsi="Arial" w:cs="Arial"/>
          <w:sz w:val="20"/>
          <w:szCs w:val="20"/>
        </w:rPr>
        <w:t xml:space="preserve"> </w:t>
      </w:r>
    </w:p>
    <w:p w14:paraId="02C4576F" w14:textId="77777777" w:rsidR="008E5707" w:rsidRPr="00867C61" w:rsidRDefault="008E5707" w:rsidP="00867C61">
      <w:pPr>
        <w:spacing w:after="255" w:line="259" w:lineRule="auto"/>
        <w:jc w:val="both"/>
        <w:rPr>
          <w:rFonts w:ascii="Arial" w:hAnsi="Arial" w:cs="Arial"/>
          <w:sz w:val="20"/>
          <w:szCs w:val="20"/>
        </w:rPr>
      </w:pPr>
      <w:r w:rsidRPr="00867C61">
        <w:rPr>
          <w:rFonts w:ascii="Arial" w:hAnsi="Arial" w:cs="Arial"/>
          <w:sz w:val="20"/>
          <w:szCs w:val="20"/>
        </w:rPr>
        <w:t xml:space="preserve"> </w:t>
      </w:r>
    </w:p>
    <w:p w14:paraId="415AE76F"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12" w:name="_Toc26097"/>
      <w:r w:rsidRPr="00867C61">
        <w:rPr>
          <w:rFonts w:ascii="Arial" w:hAnsi="Arial" w:cs="Arial"/>
          <w:color w:val="auto"/>
          <w:sz w:val="20"/>
          <w:szCs w:val="20"/>
        </w:rPr>
        <w:t xml:space="preserve">Databáze zákazníků </w:t>
      </w:r>
      <w:bookmarkEnd w:id="12"/>
    </w:p>
    <w:p w14:paraId="576D6A50"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Součástí </w:t>
      </w:r>
      <w:r w:rsidR="004C67F4">
        <w:rPr>
          <w:rFonts w:ascii="Arial" w:hAnsi="Arial" w:cs="Arial"/>
          <w:sz w:val="20"/>
          <w:szCs w:val="20"/>
        </w:rPr>
        <w:t xml:space="preserve">současného </w:t>
      </w:r>
      <w:r w:rsidRPr="00867C61">
        <w:rPr>
          <w:rFonts w:ascii="Arial" w:hAnsi="Arial" w:cs="Arial"/>
          <w:sz w:val="20"/>
          <w:szCs w:val="20"/>
        </w:rPr>
        <w:t xml:space="preserve">řešení je Databáze klientů, která poskytuje nástroj pro správu a integraci klientských kontaktů. Databáze klientů </w:t>
      </w:r>
      <w:r w:rsidR="004C67F4">
        <w:rPr>
          <w:rFonts w:ascii="Arial" w:hAnsi="Arial" w:cs="Arial"/>
          <w:sz w:val="20"/>
          <w:szCs w:val="20"/>
        </w:rPr>
        <w:t xml:space="preserve">je </w:t>
      </w:r>
      <w:r w:rsidRPr="00867C61">
        <w:rPr>
          <w:rFonts w:ascii="Arial" w:hAnsi="Arial" w:cs="Arial"/>
          <w:sz w:val="20"/>
          <w:szCs w:val="20"/>
        </w:rPr>
        <w:t xml:space="preserve">plněna pomocí importu dat z formátů MS Excelu nebo CSV, v budoucnu </w:t>
      </w:r>
      <w:r w:rsidR="004C67F4">
        <w:rPr>
          <w:rFonts w:ascii="Arial" w:hAnsi="Arial" w:cs="Arial"/>
          <w:sz w:val="20"/>
          <w:szCs w:val="20"/>
        </w:rPr>
        <w:t xml:space="preserve">je </w:t>
      </w:r>
      <w:r w:rsidRPr="00867C61">
        <w:rPr>
          <w:rFonts w:ascii="Arial" w:hAnsi="Arial" w:cs="Arial"/>
          <w:sz w:val="20"/>
          <w:szCs w:val="20"/>
        </w:rPr>
        <w:t xml:space="preserve">možná integrace na IS. Databáze klientů </w:t>
      </w:r>
      <w:r w:rsidR="004C67F4">
        <w:rPr>
          <w:rFonts w:ascii="Arial" w:hAnsi="Arial" w:cs="Arial"/>
          <w:sz w:val="20"/>
          <w:szCs w:val="20"/>
        </w:rPr>
        <w:t xml:space="preserve">je </w:t>
      </w:r>
      <w:r w:rsidRPr="00867C61">
        <w:rPr>
          <w:rFonts w:ascii="Arial" w:hAnsi="Arial" w:cs="Arial"/>
          <w:sz w:val="20"/>
          <w:szCs w:val="20"/>
        </w:rPr>
        <w:t xml:space="preserve">plně integrována do modulů příchozích a odchozích hovorů, prediktivního dialeru, prostředí agent panelu a reportů.  </w:t>
      </w:r>
    </w:p>
    <w:p w14:paraId="1B945981" w14:textId="77777777" w:rsidR="008E5707" w:rsidRPr="00867C61" w:rsidRDefault="008E5707" w:rsidP="00867C61">
      <w:pPr>
        <w:spacing w:after="11" w:line="259" w:lineRule="auto"/>
        <w:jc w:val="both"/>
        <w:rPr>
          <w:rFonts w:ascii="Arial" w:hAnsi="Arial" w:cs="Arial"/>
          <w:sz w:val="20"/>
          <w:szCs w:val="20"/>
        </w:rPr>
      </w:pPr>
      <w:r w:rsidRPr="00867C61">
        <w:rPr>
          <w:rFonts w:ascii="Arial" w:hAnsi="Arial" w:cs="Arial"/>
          <w:sz w:val="20"/>
          <w:szCs w:val="20"/>
        </w:rPr>
        <w:t xml:space="preserve"> </w:t>
      </w:r>
    </w:p>
    <w:p w14:paraId="253A668F" w14:textId="77777777" w:rsidR="008E5707" w:rsidRPr="00867C61" w:rsidRDefault="004C67F4" w:rsidP="00867C61">
      <w:pPr>
        <w:spacing w:after="83"/>
        <w:jc w:val="both"/>
        <w:rPr>
          <w:rFonts w:ascii="Arial" w:hAnsi="Arial" w:cs="Arial"/>
          <w:sz w:val="20"/>
          <w:szCs w:val="20"/>
        </w:rPr>
      </w:pPr>
      <w:r>
        <w:rPr>
          <w:rFonts w:ascii="Arial" w:hAnsi="Arial" w:cs="Arial"/>
          <w:sz w:val="20"/>
          <w:szCs w:val="20"/>
        </w:rPr>
        <w:t>V</w:t>
      </w:r>
      <w:r w:rsidR="008E5707" w:rsidRPr="00867C61">
        <w:rPr>
          <w:rFonts w:ascii="Arial" w:hAnsi="Arial" w:cs="Arial"/>
          <w:sz w:val="20"/>
          <w:szCs w:val="20"/>
        </w:rPr>
        <w:t xml:space="preserve"> rámci Karet klientů </w:t>
      </w:r>
      <w:r>
        <w:rPr>
          <w:rFonts w:ascii="Arial" w:hAnsi="Arial" w:cs="Arial"/>
          <w:sz w:val="20"/>
          <w:szCs w:val="20"/>
        </w:rPr>
        <w:t xml:space="preserve">jsou </w:t>
      </w:r>
      <w:r w:rsidR="008E5707" w:rsidRPr="00867C61">
        <w:rPr>
          <w:rFonts w:ascii="Arial" w:hAnsi="Arial" w:cs="Arial"/>
          <w:sz w:val="20"/>
          <w:szCs w:val="20"/>
        </w:rPr>
        <w:t xml:space="preserve">funkcionality: </w:t>
      </w:r>
    </w:p>
    <w:p w14:paraId="4C7D345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Centrální databáze informací o klientech s webovým přístupem </w:t>
      </w:r>
    </w:p>
    <w:p w14:paraId="7A4EF1B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Vytáčení hovorů z prostředí karty klienta </w:t>
      </w:r>
    </w:p>
    <w:p w14:paraId="419C8F3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Až 20 volitelných polí (jméno, firma, adresa, telefon, mobilní telefon, fax, </w:t>
      </w:r>
      <w:proofErr w:type="gramStart"/>
      <w:r w:rsidRPr="00867C61">
        <w:rPr>
          <w:rFonts w:ascii="Arial" w:hAnsi="Arial" w:cs="Arial"/>
          <w:sz w:val="20"/>
          <w:szCs w:val="20"/>
        </w:rPr>
        <w:t>email,</w:t>
      </w:r>
      <w:proofErr w:type="gramEnd"/>
      <w:r w:rsidRPr="00867C61">
        <w:rPr>
          <w:rFonts w:ascii="Arial" w:hAnsi="Arial" w:cs="Arial"/>
          <w:sz w:val="20"/>
          <w:szCs w:val="20"/>
        </w:rPr>
        <w:t xml:space="preserve"> atd.) </w:t>
      </w:r>
    </w:p>
    <w:p w14:paraId="2E2FFE3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editování klientských údajů z prostředí agent panelu a reportů </w:t>
      </w:r>
    </w:p>
    <w:p w14:paraId="023747EA"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Poznámky v průběhu hovoru se zákazníkem  </w:t>
      </w:r>
    </w:p>
    <w:p w14:paraId="1DCE92A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Evidence kontaktů/hovorů se zákazníkem a jejich historie </w:t>
      </w:r>
    </w:p>
    <w:p w14:paraId="18DC144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Propojení kontaktů na nahrávky telefonních hovorů  </w:t>
      </w:r>
    </w:p>
    <w:p w14:paraId="4E0337A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Poznámky </w:t>
      </w:r>
    </w:p>
    <w:p w14:paraId="6C7A89D5" w14:textId="77777777" w:rsidR="008E5707" w:rsidRPr="00867C61" w:rsidRDefault="008E5707" w:rsidP="00867C61">
      <w:pPr>
        <w:spacing w:after="218" w:line="259" w:lineRule="auto"/>
        <w:ind w:left="720"/>
        <w:jc w:val="both"/>
        <w:rPr>
          <w:rFonts w:ascii="Arial" w:hAnsi="Arial" w:cs="Arial"/>
          <w:sz w:val="20"/>
          <w:szCs w:val="20"/>
        </w:rPr>
      </w:pPr>
      <w:r w:rsidRPr="00867C61">
        <w:rPr>
          <w:rFonts w:ascii="Arial" w:hAnsi="Arial" w:cs="Arial"/>
          <w:sz w:val="20"/>
          <w:szCs w:val="20"/>
        </w:rPr>
        <w:t xml:space="preserve"> </w:t>
      </w:r>
    </w:p>
    <w:p w14:paraId="3406A8DD"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13" w:name="_Toc26098"/>
      <w:r w:rsidRPr="00867C61">
        <w:rPr>
          <w:rFonts w:ascii="Arial" w:hAnsi="Arial" w:cs="Arial"/>
          <w:color w:val="auto"/>
          <w:sz w:val="20"/>
          <w:szCs w:val="20"/>
        </w:rPr>
        <w:t xml:space="preserve">Administrace TIC </w:t>
      </w:r>
      <w:bookmarkEnd w:id="13"/>
    </w:p>
    <w:p w14:paraId="7E89031E" w14:textId="77777777" w:rsidR="008E5707" w:rsidRPr="00867C61" w:rsidRDefault="008E5707" w:rsidP="00867C61">
      <w:pPr>
        <w:spacing w:after="71"/>
        <w:jc w:val="both"/>
        <w:rPr>
          <w:rFonts w:ascii="Arial" w:hAnsi="Arial" w:cs="Arial"/>
          <w:sz w:val="20"/>
          <w:szCs w:val="20"/>
        </w:rPr>
      </w:pPr>
      <w:r w:rsidRPr="00867C61">
        <w:rPr>
          <w:rFonts w:ascii="Arial" w:hAnsi="Arial" w:cs="Arial"/>
          <w:sz w:val="20"/>
          <w:szCs w:val="20"/>
        </w:rPr>
        <w:t xml:space="preserve">Administrátor </w:t>
      </w:r>
      <w:r w:rsidR="00C46588">
        <w:rPr>
          <w:rFonts w:ascii="Arial" w:hAnsi="Arial" w:cs="Arial"/>
          <w:sz w:val="20"/>
          <w:szCs w:val="20"/>
        </w:rPr>
        <w:t xml:space="preserve">má </w:t>
      </w:r>
      <w:r w:rsidRPr="00867C61">
        <w:rPr>
          <w:rFonts w:ascii="Arial" w:hAnsi="Arial" w:cs="Arial"/>
          <w:sz w:val="20"/>
          <w:szCs w:val="20"/>
        </w:rPr>
        <w:t xml:space="preserve">možnost provádět administraci těchto základních parametrů: </w:t>
      </w:r>
    </w:p>
    <w:p w14:paraId="6949981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Uživatelské </w:t>
      </w:r>
      <w:proofErr w:type="gramStart"/>
      <w:r w:rsidRPr="00867C61">
        <w:rPr>
          <w:rFonts w:ascii="Arial" w:hAnsi="Arial" w:cs="Arial"/>
          <w:sz w:val="20"/>
          <w:szCs w:val="20"/>
        </w:rPr>
        <w:t>účty - přidat</w:t>
      </w:r>
      <w:proofErr w:type="gramEnd"/>
      <w:r w:rsidRPr="00867C61">
        <w:rPr>
          <w:rFonts w:ascii="Arial" w:hAnsi="Arial" w:cs="Arial"/>
          <w:sz w:val="20"/>
          <w:szCs w:val="20"/>
        </w:rPr>
        <w:t xml:space="preserve">, editovat, smazat </w:t>
      </w:r>
    </w:p>
    <w:p w14:paraId="475DD1C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Definování rolí k jednotlivým uživatelským účtům: </w:t>
      </w:r>
    </w:p>
    <w:p w14:paraId="75458413"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Admin TIC </w:t>
      </w:r>
    </w:p>
    <w:p w14:paraId="06E8C35E"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Supervizor TIC </w:t>
      </w:r>
    </w:p>
    <w:p w14:paraId="2A9BA75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Agent TIC </w:t>
      </w:r>
    </w:p>
    <w:p w14:paraId="3070A02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proofErr w:type="spellStart"/>
      <w:r w:rsidRPr="00867C61">
        <w:rPr>
          <w:rFonts w:ascii="Arial" w:hAnsi="Arial" w:cs="Arial"/>
          <w:sz w:val="20"/>
          <w:szCs w:val="20"/>
        </w:rPr>
        <w:t>Wallboard</w:t>
      </w:r>
      <w:proofErr w:type="spellEnd"/>
      <w:r w:rsidRPr="00867C61">
        <w:rPr>
          <w:rFonts w:ascii="Arial" w:hAnsi="Arial" w:cs="Arial"/>
          <w:sz w:val="20"/>
          <w:szCs w:val="20"/>
        </w:rPr>
        <w:t xml:space="preserve">  </w:t>
      </w:r>
    </w:p>
    <w:p w14:paraId="6BBD04A8"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 xml:space="preserve">Stáhnout nahrávku </w:t>
      </w:r>
    </w:p>
    <w:p w14:paraId="4D6890F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Poslechnout nahrávku </w:t>
      </w:r>
    </w:p>
    <w:p w14:paraId="3F8E88A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Hlasová pošta </w:t>
      </w:r>
    </w:p>
    <w:p w14:paraId="5A1E6E73"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Fronty </w:t>
      </w:r>
    </w:p>
    <w:p w14:paraId="5C80198D"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Zpětné volání </w:t>
      </w:r>
    </w:p>
    <w:p w14:paraId="3961260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front: </w:t>
      </w:r>
    </w:p>
    <w:p w14:paraId="5EFC4197"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dne v týdnu a času, kdy je fronta aktivní </w:t>
      </w:r>
    </w:p>
    <w:p w14:paraId="0E6D2B67"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přepadu při neaktivní frontě </w:t>
      </w:r>
    </w:p>
    <w:p w14:paraId="0D26D754"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přepad může být číslo linky, agent, fronta, mobilní telefon </w:t>
      </w:r>
    </w:p>
    <w:p w14:paraId="261F5AE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přístupu k reportům: </w:t>
      </w:r>
    </w:p>
    <w:p w14:paraId="1BEE2768"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definice filtrů pro přístup k jednotlivým reportům, </w:t>
      </w:r>
      <w:proofErr w:type="gramStart"/>
      <w:r w:rsidRPr="00867C61">
        <w:rPr>
          <w:rFonts w:ascii="Arial" w:hAnsi="Arial" w:cs="Arial"/>
          <w:sz w:val="20"/>
          <w:szCs w:val="20"/>
        </w:rPr>
        <w:t>frontám,</w:t>
      </w:r>
      <w:proofErr w:type="gramEnd"/>
      <w:r w:rsidRPr="00867C61">
        <w:rPr>
          <w:rFonts w:ascii="Arial" w:hAnsi="Arial" w:cs="Arial"/>
          <w:sz w:val="20"/>
          <w:szCs w:val="20"/>
        </w:rPr>
        <w:t xml:space="preserve"> atd. </w:t>
      </w:r>
    </w:p>
    <w:p w14:paraId="1A6A8711"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přiřazení filtrů jednotlivým účtům/agentům </w:t>
      </w:r>
    </w:p>
    <w:p w14:paraId="03CC593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Definice pauz </w:t>
      </w:r>
    </w:p>
    <w:p w14:paraId="5186614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Definice kategorií volání/produktů </w:t>
      </w:r>
    </w:p>
    <w:p w14:paraId="2B4DB3C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linek přepojovacího panelu a jejich seskupování do skupin </w:t>
      </w:r>
    </w:p>
    <w:p w14:paraId="5EF6F03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Nastavení priority/</w:t>
      </w:r>
      <w:proofErr w:type="spellStart"/>
      <w:r w:rsidRPr="00867C61">
        <w:rPr>
          <w:rFonts w:ascii="Arial" w:hAnsi="Arial" w:cs="Arial"/>
          <w:sz w:val="20"/>
          <w:szCs w:val="20"/>
        </w:rPr>
        <w:t>skill</w:t>
      </w:r>
      <w:proofErr w:type="spellEnd"/>
      <w:r w:rsidRPr="00867C61">
        <w:rPr>
          <w:rFonts w:ascii="Arial" w:hAnsi="Arial" w:cs="Arial"/>
          <w:sz w:val="20"/>
          <w:szCs w:val="20"/>
        </w:rPr>
        <w:t xml:space="preserve"> jednotlivým agentům pro jednotlivé fronty </w:t>
      </w:r>
    </w:p>
    <w:p w14:paraId="4269A79F" w14:textId="77777777" w:rsidR="008E5707" w:rsidRPr="00867C61" w:rsidRDefault="008E5707" w:rsidP="00867C61">
      <w:pPr>
        <w:jc w:val="both"/>
        <w:rPr>
          <w:rFonts w:ascii="Arial" w:hAnsi="Arial" w:cs="Arial"/>
          <w:sz w:val="20"/>
          <w:szCs w:val="20"/>
        </w:rPr>
      </w:pPr>
    </w:p>
    <w:p w14:paraId="6A506975" w14:textId="77777777" w:rsidR="008E5707" w:rsidRPr="00867C61" w:rsidRDefault="008E5707" w:rsidP="00D86101">
      <w:pPr>
        <w:pStyle w:val="Nadpis2"/>
        <w:numPr>
          <w:ilvl w:val="1"/>
          <w:numId w:val="25"/>
        </w:numPr>
        <w:spacing w:before="200" w:line="276" w:lineRule="auto"/>
        <w:jc w:val="both"/>
        <w:rPr>
          <w:rFonts w:ascii="Arial" w:hAnsi="Arial" w:cs="Arial"/>
          <w:b/>
          <w:color w:val="auto"/>
          <w:sz w:val="20"/>
          <w:szCs w:val="20"/>
        </w:rPr>
      </w:pPr>
      <w:bookmarkStart w:id="14" w:name="_Toc459969161"/>
      <w:r w:rsidRPr="00867C61">
        <w:rPr>
          <w:rFonts w:ascii="Arial" w:hAnsi="Arial" w:cs="Arial"/>
          <w:b/>
          <w:color w:val="auto"/>
          <w:sz w:val="20"/>
          <w:szCs w:val="20"/>
        </w:rPr>
        <w:t>Architektura</w:t>
      </w:r>
      <w:r w:rsidR="00044467">
        <w:rPr>
          <w:rFonts w:ascii="Arial" w:hAnsi="Arial" w:cs="Arial"/>
          <w:b/>
          <w:color w:val="auto"/>
          <w:sz w:val="20"/>
          <w:szCs w:val="20"/>
        </w:rPr>
        <w:t xml:space="preserve"> a konfigurace</w:t>
      </w:r>
      <w:r w:rsidRPr="00867C61">
        <w:rPr>
          <w:rFonts w:ascii="Arial" w:hAnsi="Arial" w:cs="Arial"/>
          <w:b/>
          <w:color w:val="auto"/>
          <w:sz w:val="20"/>
          <w:szCs w:val="20"/>
        </w:rPr>
        <w:t xml:space="preserve"> </w:t>
      </w:r>
      <w:r w:rsidR="00692E89">
        <w:rPr>
          <w:rFonts w:ascii="Arial" w:hAnsi="Arial" w:cs="Arial"/>
          <w:b/>
          <w:color w:val="auto"/>
          <w:sz w:val="20"/>
          <w:szCs w:val="20"/>
        </w:rPr>
        <w:t xml:space="preserve">současného </w:t>
      </w:r>
      <w:r w:rsidRPr="00867C61">
        <w:rPr>
          <w:rFonts w:ascii="Arial" w:hAnsi="Arial" w:cs="Arial"/>
          <w:b/>
          <w:color w:val="auto"/>
          <w:sz w:val="20"/>
          <w:szCs w:val="20"/>
        </w:rPr>
        <w:t>řešení</w:t>
      </w:r>
      <w:bookmarkEnd w:id="14"/>
      <w:r w:rsidR="00044467">
        <w:rPr>
          <w:rFonts w:ascii="Arial" w:hAnsi="Arial" w:cs="Arial"/>
          <w:b/>
          <w:color w:val="auto"/>
          <w:sz w:val="20"/>
          <w:szCs w:val="20"/>
        </w:rPr>
        <w:t xml:space="preserve"> a součásti plnění poskytovatele</w:t>
      </w:r>
    </w:p>
    <w:p w14:paraId="29EAA085" w14:textId="77777777" w:rsidR="008E5707" w:rsidRPr="00867C61" w:rsidRDefault="008E5707" w:rsidP="00D86101">
      <w:pPr>
        <w:pStyle w:val="Nadpis3"/>
        <w:numPr>
          <w:ilvl w:val="2"/>
          <w:numId w:val="25"/>
        </w:numPr>
        <w:spacing w:before="200" w:line="276" w:lineRule="auto"/>
        <w:jc w:val="both"/>
        <w:rPr>
          <w:rFonts w:ascii="Arial" w:hAnsi="Arial" w:cs="Arial"/>
          <w:color w:val="auto"/>
          <w:sz w:val="20"/>
          <w:szCs w:val="20"/>
          <w:u w:val="single"/>
        </w:rPr>
      </w:pPr>
      <w:bookmarkStart w:id="15" w:name="_Toc459969162"/>
      <w:r w:rsidRPr="00867C61">
        <w:rPr>
          <w:rFonts w:ascii="Arial" w:hAnsi="Arial" w:cs="Arial"/>
          <w:color w:val="auto"/>
          <w:sz w:val="20"/>
          <w:szCs w:val="20"/>
          <w:u w:val="single"/>
        </w:rPr>
        <w:t>Základní specifikace architektury</w:t>
      </w:r>
      <w:bookmarkEnd w:id="15"/>
    </w:p>
    <w:p w14:paraId="291CE130" w14:textId="77777777" w:rsidR="008E5707" w:rsidRPr="00867C61" w:rsidRDefault="00692E89" w:rsidP="00867C61">
      <w:pPr>
        <w:jc w:val="both"/>
        <w:rPr>
          <w:rFonts w:ascii="Arial" w:hAnsi="Arial" w:cs="Arial"/>
          <w:sz w:val="20"/>
          <w:szCs w:val="20"/>
        </w:rPr>
      </w:pPr>
      <w:r>
        <w:rPr>
          <w:rFonts w:ascii="Arial" w:hAnsi="Arial" w:cs="Arial"/>
          <w:sz w:val="20"/>
          <w:szCs w:val="20"/>
        </w:rPr>
        <w:t xml:space="preserve">Současné </w:t>
      </w:r>
      <w:r w:rsidR="008E5707" w:rsidRPr="00867C61">
        <w:rPr>
          <w:rFonts w:ascii="Arial" w:hAnsi="Arial" w:cs="Arial"/>
          <w:sz w:val="20"/>
          <w:szCs w:val="20"/>
        </w:rPr>
        <w:t xml:space="preserve">řešení </w:t>
      </w:r>
      <w:r>
        <w:rPr>
          <w:rFonts w:ascii="Arial" w:hAnsi="Arial" w:cs="Arial"/>
          <w:sz w:val="20"/>
          <w:szCs w:val="20"/>
        </w:rPr>
        <w:t xml:space="preserve">využívá </w:t>
      </w:r>
      <w:r w:rsidR="008E5707" w:rsidRPr="00867C61">
        <w:rPr>
          <w:rFonts w:ascii="Arial" w:hAnsi="Arial" w:cs="Arial"/>
          <w:sz w:val="20"/>
          <w:szCs w:val="20"/>
        </w:rPr>
        <w:t xml:space="preserve">aktuální verze platformy </w:t>
      </w:r>
      <w:proofErr w:type="spellStart"/>
      <w:r w:rsidR="008E5707" w:rsidRPr="00867C61">
        <w:rPr>
          <w:rFonts w:ascii="Arial" w:hAnsi="Arial" w:cs="Arial"/>
          <w:sz w:val="20"/>
          <w:szCs w:val="20"/>
        </w:rPr>
        <w:t>FrontStage</w:t>
      </w:r>
      <w:proofErr w:type="spellEnd"/>
      <w:r w:rsidR="008E5707" w:rsidRPr="00867C61">
        <w:rPr>
          <w:rFonts w:ascii="Arial" w:hAnsi="Arial" w:cs="Arial"/>
          <w:sz w:val="20"/>
          <w:szCs w:val="20"/>
        </w:rPr>
        <w:t xml:space="preserve">, základní architektura </w:t>
      </w:r>
      <w:r>
        <w:rPr>
          <w:rFonts w:ascii="Arial" w:hAnsi="Arial" w:cs="Arial"/>
          <w:sz w:val="20"/>
          <w:szCs w:val="20"/>
        </w:rPr>
        <w:t xml:space="preserve">je </w:t>
      </w:r>
      <w:r w:rsidR="008E5707" w:rsidRPr="00867C61">
        <w:rPr>
          <w:rFonts w:ascii="Arial" w:hAnsi="Arial" w:cs="Arial"/>
          <w:sz w:val="20"/>
          <w:szCs w:val="20"/>
        </w:rPr>
        <w:t>realizována v rámci konfigurace využívající v maximální míře stávajících prostředků Zadavatele:</w:t>
      </w:r>
    </w:p>
    <w:p w14:paraId="53F7C43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On-premise instalace aplikačních serverů do prostředí datového centra Zadavatele</w:t>
      </w:r>
    </w:p>
    <w:p w14:paraId="632FE472"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Připojení k rozhraní pobočkové telefonní </w:t>
      </w:r>
      <w:r w:rsidRPr="007A4B96">
        <w:rPr>
          <w:rFonts w:ascii="Arial" w:hAnsi="Arial" w:cs="Arial"/>
          <w:sz w:val="20"/>
          <w:szCs w:val="20"/>
        </w:rPr>
        <w:t xml:space="preserve">ústředny </w:t>
      </w:r>
      <w:proofErr w:type="spellStart"/>
      <w:r w:rsidRPr="00C33A5F">
        <w:rPr>
          <w:rFonts w:ascii="Arial" w:hAnsi="Arial" w:cs="Arial"/>
          <w:sz w:val="20"/>
          <w:szCs w:val="20"/>
        </w:rPr>
        <w:t>Mitel</w:t>
      </w:r>
      <w:proofErr w:type="spellEnd"/>
      <w:r w:rsidRPr="00C33A5F">
        <w:rPr>
          <w:rFonts w:ascii="Arial" w:hAnsi="Arial" w:cs="Arial"/>
          <w:sz w:val="20"/>
          <w:szCs w:val="20"/>
        </w:rPr>
        <w:t xml:space="preserve"> </w:t>
      </w:r>
      <w:proofErr w:type="spellStart"/>
      <w:r w:rsidRPr="00C33A5F">
        <w:rPr>
          <w:rFonts w:ascii="Arial" w:hAnsi="Arial" w:cs="Arial"/>
          <w:sz w:val="20"/>
          <w:szCs w:val="20"/>
        </w:rPr>
        <w:t>MiVoice</w:t>
      </w:r>
      <w:proofErr w:type="spellEnd"/>
      <w:r w:rsidRPr="00C33A5F">
        <w:rPr>
          <w:rFonts w:ascii="Arial" w:hAnsi="Arial" w:cs="Arial"/>
          <w:sz w:val="20"/>
          <w:szCs w:val="20"/>
        </w:rPr>
        <w:t xml:space="preserve"> 5000 R6.1</w:t>
      </w:r>
      <w:r w:rsidRPr="007A4B96">
        <w:rPr>
          <w:rFonts w:ascii="Arial" w:hAnsi="Arial" w:cs="Arial"/>
          <w:sz w:val="20"/>
          <w:szCs w:val="20"/>
        </w:rPr>
        <w:t xml:space="preserve"> s využitím proprietárních protokolů ovládání komunikačních toků; </w:t>
      </w:r>
      <w:r w:rsidR="00692E89" w:rsidRPr="007A4B96">
        <w:rPr>
          <w:rFonts w:ascii="Arial" w:hAnsi="Arial" w:cs="Arial"/>
          <w:sz w:val="20"/>
          <w:szCs w:val="20"/>
        </w:rPr>
        <w:t xml:space="preserve">současné </w:t>
      </w:r>
      <w:r w:rsidRPr="007A4B96">
        <w:rPr>
          <w:rFonts w:ascii="Arial" w:hAnsi="Arial" w:cs="Arial"/>
          <w:sz w:val="20"/>
          <w:szCs w:val="20"/>
        </w:rPr>
        <w:t>řešení je s touto pobočkové telefonní ústřednou plně kompatibilní</w:t>
      </w:r>
    </w:p>
    <w:p w14:paraId="3F5BE186"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7A4B96">
        <w:rPr>
          <w:rFonts w:ascii="Arial" w:hAnsi="Arial" w:cs="Arial"/>
          <w:sz w:val="20"/>
          <w:szCs w:val="20"/>
        </w:rPr>
        <w:t xml:space="preserve">Podpora SIP telefonů </w:t>
      </w:r>
      <w:proofErr w:type="spellStart"/>
      <w:r w:rsidRPr="00C33A5F">
        <w:rPr>
          <w:rFonts w:ascii="Arial" w:hAnsi="Arial" w:cs="Arial"/>
          <w:sz w:val="20"/>
          <w:szCs w:val="20"/>
        </w:rPr>
        <w:t>Mitel</w:t>
      </w:r>
      <w:proofErr w:type="spellEnd"/>
      <w:r w:rsidRPr="00C33A5F">
        <w:rPr>
          <w:rFonts w:ascii="Arial" w:hAnsi="Arial" w:cs="Arial"/>
          <w:sz w:val="20"/>
          <w:szCs w:val="20"/>
        </w:rPr>
        <w:t xml:space="preserve"> 6865</w:t>
      </w:r>
      <w:r w:rsidRPr="007A4B96">
        <w:rPr>
          <w:rFonts w:ascii="Arial" w:hAnsi="Arial" w:cs="Arial"/>
          <w:sz w:val="20"/>
          <w:szCs w:val="20"/>
        </w:rPr>
        <w:t xml:space="preserve">; </w:t>
      </w:r>
      <w:r w:rsidR="00692E89" w:rsidRPr="007A4B96">
        <w:rPr>
          <w:rFonts w:ascii="Arial" w:hAnsi="Arial" w:cs="Arial"/>
          <w:sz w:val="20"/>
          <w:szCs w:val="20"/>
        </w:rPr>
        <w:t xml:space="preserve">současné </w:t>
      </w:r>
      <w:r w:rsidRPr="007A4B96">
        <w:rPr>
          <w:rFonts w:ascii="Arial" w:hAnsi="Arial" w:cs="Arial"/>
          <w:sz w:val="20"/>
          <w:szCs w:val="20"/>
        </w:rPr>
        <w:t>řešení je s těmito SIP telefony plně kompatibilní</w:t>
      </w:r>
    </w:p>
    <w:p w14:paraId="42E7B20A"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7A4B96">
        <w:rPr>
          <w:rFonts w:ascii="Arial" w:hAnsi="Arial" w:cs="Arial"/>
          <w:sz w:val="20"/>
          <w:szCs w:val="20"/>
        </w:rPr>
        <w:t xml:space="preserve">Podpora bezdrátových náhlavních souprav </w:t>
      </w:r>
      <w:proofErr w:type="spellStart"/>
      <w:r w:rsidRPr="00C33A5F">
        <w:rPr>
          <w:rFonts w:ascii="Arial" w:hAnsi="Arial" w:cs="Arial"/>
          <w:sz w:val="20"/>
          <w:szCs w:val="20"/>
        </w:rPr>
        <w:t>Jabra</w:t>
      </w:r>
      <w:proofErr w:type="spellEnd"/>
      <w:r w:rsidRPr="00C33A5F">
        <w:rPr>
          <w:rFonts w:ascii="Arial" w:hAnsi="Arial" w:cs="Arial"/>
          <w:sz w:val="20"/>
          <w:szCs w:val="20"/>
        </w:rPr>
        <w:t xml:space="preserve"> 9450</w:t>
      </w:r>
      <w:r w:rsidRPr="007A4B96">
        <w:rPr>
          <w:rFonts w:ascii="Arial" w:hAnsi="Arial" w:cs="Arial"/>
          <w:sz w:val="20"/>
          <w:szCs w:val="20"/>
        </w:rPr>
        <w:t xml:space="preserve"> mono, připojených k IP terminálům pomocí EHS kabelů; </w:t>
      </w:r>
      <w:r w:rsidR="00692E89" w:rsidRPr="007A4B96">
        <w:rPr>
          <w:rFonts w:ascii="Arial" w:hAnsi="Arial" w:cs="Arial"/>
          <w:sz w:val="20"/>
          <w:szCs w:val="20"/>
        </w:rPr>
        <w:t xml:space="preserve">současné </w:t>
      </w:r>
      <w:r w:rsidRPr="007A4B96">
        <w:rPr>
          <w:rFonts w:ascii="Arial" w:hAnsi="Arial" w:cs="Arial"/>
          <w:sz w:val="20"/>
          <w:szCs w:val="20"/>
        </w:rPr>
        <w:t>řešení je plně kompatibilní s těmito náhlavními soupravami, připojenými k IP terminálům popsaným způsobem</w:t>
      </w:r>
    </w:p>
    <w:p w14:paraId="4DA5F3BD"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7A4B96">
        <w:rPr>
          <w:rFonts w:ascii="Arial" w:hAnsi="Arial" w:cs="Arial"/>
          <w:sz w:val="20"/>
          <w:szCs w:val="20"/>
        </w:rPr>
        <w:t xml:space="preserve">Datová vrstva </w:t>
      </w:r>
      <w:r w:rsidR="00692E89" w:rsidRPr="007A4B96">
        <w:rPr>
          <w:rFonts w:ascii="Arial" w:hAnsi="Arial" w:cs="Arial"/>
          <w:sz w:val="20"/>
          <w:szCs w:val="20"/>
        </w:rPr>
        <w:t xml:space="preserve">je </w:t>
      </w:r>
      <w:r w:rsidRPr="007A4B96">
        <w:rPr>
          <w:rFonts w:ascii="Arial" w:hAnsi="Arial" w:cs="Arial"/>
          <w:sz w:val="20"/>
          <w:szCs w:val="20"/>
        </w:rPr>
        <w:t>realizována na platformě MS SQL Server ve vlastnictví Zadavatele.</w:t>
      </w:r>
    </w:p>
    <w:p w14:paraId="728465C9" w14:textId="77777777" w:rsidR="008E5707" w:rsidRPr="007A4B96" w:rsidRDefault="008E5707" w:rsidP="00D86101">
      <w:pPr>
        <w:pStyle w:val="Nadpis3"/>
        <w:numPr>
          <w:ilvl w:val="2"/>
          <w:numId w:val="25"/>
        </w:numPr>
        <w:spacing w:before="200" w:line="276" w:lineRule="auto"/>
        <w:jc w:val="both"/>
        <w:rPr>
          <w:rFonts w:ascii="Arial" w:hAnsi="Arial" w:cs="Arial"/>
          <w:color w:val="auto"/>
          <w:sz w:val="20"/>
          <w:szCs w:val="20"/>
          <w:u w:val="single"/>
        </w:rPr>
      </w:pPr>
      <w:bookmarkStart w:id="16" w:name="_Toc459969163"/>
      <w:r w:rsidRPr="007A4B96">
        <w:rPr>
          <w:rFonts w:ascii="Arial" w:hAnsi="Arial" w:cs="Arial"/>
          <w:color w:val="auto"/>
          <w:sz w:val="20"/>
          <w:szCs w:val="20"/>
          <w:u w:val="single"/>
        </w:rPr>
        <w:t xml:space="preserve">Konfigurace </w:t>
      </w:r>
      <w:r w:rsidR="00692E89" w:rsidRPr="007A4B96">
        <w:rPr>
          <w:rFonts w:ascii="Arial" w:hAnsi="Arial" w:cs="Arial"/>
          <w:color w:val="auto"/>
          <w:sz w:val="20"/>
          <w:szCs w:val="20"/>
          <w:u w:val="single"/>
        </w:rPr>
        <w:t xml:space="preserve">současného </w:t>
      </w:r>
      <w:r w:rsidRPr="007A4B96">
        <w:rPr>
          <w:rFonts w:ascii="Arial" w:hAnsi="Arial" w:cs="Arial"/>
          <w:color w:val="auto"/>
          <w:sz w:val="20"/>
          <w:szCs w:val="20"/>
          <w:u w:val="single"/>
        </w:rPr>
        <w:t>řešení</w:t>
      </w:r>
      <w:bookmarkEnd w:id="16"/>
    </w:p>
    <w:p w14:paraId="5C41BED6" w14:textId="77777777" w:rsidR="008E5707" w:rsidRPr="00C33A5F" w:rsidRDefault="00692E89" w:rsidP="00867C61">
      <w:pPr>
        <w:jc w:val="both"/>
        <w:rPr>
          <w:rFonts w:ascii="Arial" w:hAnsi="Arial" w:cs="Arial"/>
          <w:sz w:val="20"/>
          <w:szCs w:val="20"/>
        </w:rPr>
      </w:pPr>
      <w:r w:rsidRPr="00C33A5F">
        <w:rPr>
          <w:rFonts w:ascii="Arial" w:hAnsi="Arial" w:cs="Arial"/>
          <w:sz w:val="20"/>
          <w:szCs w:val="20"/>
        </w:rPr>
        <w:t xml:space="preserve">Současné </w:t>
      </w:r>
      <w:r w:rsidR="008E5707" w:rsidRPr="00C33A5F">
        <w:rPr>
          <w:rFonts w:ascii="Arial" w:hAnsi="Arial" w:cs="Arial"/>
          <w:sz w:val="20"/>
          <w:szCs w:val="20"/>
        </w:rPr>
        <w:t xml:space="preserve">řešení v maximální možné míře </w:t>
      </w:r>
      <w:r w:rsidRPr="00C33A5F">
        <w:rPr>
          <w:rFonts w:ascii="Arial" w:hAnsi="Arial" w:cs="Arial"/>
          <w:sz w:val="20"/>
          <w:szCs w:val="20"/>
        </w:rPr>
        <w:t xml:space="preserve">využívá </w:t>
      </w:r>
      <w:r w:rsidR="008E5707" w:rsidRPr="00C33A5F">
        <w:rPr>
          <w:rFonts w:ascii="Arial" w:hAnsi="Arial" w:cs="Arial"/>
          <w:sz w:val="20"/>
          <w:szCs w:val="20"/>
        </w:rPr>
        <w:t xml:space="preserve">stávající koncové SIP telefony </w:t>
      </w:r>
      <w:proofErr w:type="spellStart"/>
      <w:r w:rsidR="008E5707" w:rsidRPr="00C33A5F">
        <w:rPr>
          <w:rFonts w:ascii="Arial" w:hAnsi="Arial" w:cs="Arial"/>
          <w:sz w:val="20"/>
          <w:szCs w:val="20"/>
        </w:rPr>
        <w:t>Mitel</w:t>
      </w:r>
      <w:proofErr w:type="spellEnd"/>
      <w:r w:rsidR="008E5707" w:rsidRPr="00C33A5F">
        <w:rPr>
          <w:rFonts w:ascii="Arial" w:hAnsi="Arial" w:cs="Arial"/>
          <w:sz w:val="20"/>
          <w:szCs w:val="20"/>
        </w:rPr>
        <w:t xml:space="preserve"> 6865, náhlavní soupravy </w:t>
      </w:r>
      <w:proofErr w:type="spellStart"/>
      <w:r w:rsidR="008E5707" w:rsidRPr="00C33A5F">
        <w:rPr>
          <w:rFonts w:ascii="Arial" w:hAnsi="Arial" w:cs="Arial"/>
          <w:sz w:val="20"/>
          <w:szCs w:val="20"/>
        </w:rPr>
        <w:t>Jabra</w:t>
      </w:r>
      <w:proofErr w:type="spellEnd"/>
      <w:r w:rsidR="008E5707" w:rsidRPr="00C33A5F">
        <w:rPr>
          <w:rFonts w:ascii="Arial" w:hAnsi="Arial" w:cs="Arial"/>
          <w:sz w:val="20"/>
          <w:szCs w:val="20"/>
        </w:rPr>
        <w:t xml:space="preserve"> a pobočkovou ústřednu </w:t>
      </w:r>
      <w:proofErr w:type="spellStart"/>
      <w:r w:rsidR="008E5707" w:rsidRPr="00C33A5F">
        <w:rPr>
          <w:rFonts w:ascii="Arial" w:hAnsi="Arial" w:cs="Arial"/>
          <w:sz w:val="20"/>
          <w:szCs w:val="20"/>
        </w:rPr>
        <w:t>Mitel</w:t>
      </w:r>
      <w:proofErr w:type="spellEnd"/>
      <w:r w:rsidR="008E5707" w:rsidRPr="00C33A5F">
        <w:rPr>
          <w:rFonts w:ascii="Arial" w:hAnsi="Arial" w:cs="Arial"/>
          <w:sz w:val="20"/>
          <w:szCs w:val="20"/>
        </w:rPr>
        <w:t xml:space="preserve"> </w:t>
      </w:r>
      <w:proofErr w:type="spellStart"/>
      <w:r w:rsidR="008E5707" w:rsidRPr="00C33A5F">
        <w:rPr>
          <w:rFonts w:ascii="Arial" w:hAnsi="Arial" w:cs="Arial"/>
          <w:sz w:val="20"/>
          <w:szCs w:val="20"/>
        </w:rPr>
        <w:t>MiVoice</w:t>
      </w:r>
      <w:proofErr w:type="spellEnd"/>
      <w:r w:rsidR="008E5707" w:rsidRPr="00C33A5F">
        <w:rPr>
          <w:rFonts w:ascii="Arial" w:hAnsi="Arial" w:cs="Arial"/>
          <w:sz w:val="20"/>
          <w:szCs w:val="20"/>
        </w:rPr>
        <w:t xml:space="preserve"> 5000 R 6.1.</w:t>
      </w:r>
    </w:p>
    <w:p w14:paraId="61430A75" w14:textId="77777777" w:rsidR="008E5707" w:rsidRPr="00C33A5F" w:rsidRDefault="008E5707" w:rsidP="00D86101">
      <w:pPr>
        <w:numPr>
          <w:ilvl w:val="0"/>
          <w:numId w:val="26"/>
        </w:numPr>
        <w:spacing w:after="26" w:line="268" w:lineRule="auto"/>
        <w:ind w:hanging="360"/>
        <w:jc w:val="both"/>
        <w:rPr>
          <w:rFonts w:ascii="Arial" w:hAnsi="Arial" w:cs="Arial"/>
          <w:sz w:val="20"/>
          <w:szCs w:val="20"/>
        </w:rPr>
      </w:pPr>
      <w:r w:rsidRPr="00C33A5F">
        <w:rPr>
          <w:rFonts w:ascii="Arial" w:hAnsi="Arial" w:cs="Arial"/>
          <w:sz w:val="20"/>
          <w:szCs w:val="20"/>
        </w:rPr>
        <w:t xml:space="preserve">Maximální počet agentů (příchozí a odchozí volání) je 15 + 2 supervizoři, rozšíření na max. 50 </w:t>
      </w:r>
    </w:p>
    <w:p w14:paraId="63F507DD"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7A4B96">
        <w:rPr>
          <w:rFonts w:ascii="Arial" w:hAnsi="Arial" w:cs="Arial"/>
          <w:sz w:val="20"/>
          <w:szCs w:val="20"/>
        </w:rPr>
        <w:t xml:space="preserve">Počet front bez licenčního omezení. </w:t>
      </w:r>
    </w:p>
    <w:p w14:paraId="4A3B8F9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IVR a IVR stromů bez licenčního omezení  </w:t>
      </w:r>
    </w:p>
    <w:p w14:paraId="69FF5ED4" w14:textId="64522E8D" w:rsidR="00021FB9" w:rsidRPr="00867C61" w:rsidRDefault="00021FB9" w:rsidP="00D86101">
      <w:pPr>
        <w:pStyle w:val="Nadpis3"/>
        <w:numPr>
          <w:ilvl w:val="2"/>
          <w:numId w:val="25"/>
        </w:numPr>
        <w:spacing w:before="200" w:line="276" w:lineRule="auto"/>
        <w:jc w:val="both"/>
        <w:rPr>
          <w:rFonts w:ascii="Arial" w:hAnsi="Arial" w:cs="Arial"/>
          <w:color w:val="auto"/>
          <w:sz w:val="20"/>
          <w:szCs w:val="20"/>
          <w:u w:val="single"/>
        </w:rPr>
      </w:pPr>
      <w:r w:rsidRPr="00867C61">
        <w:rPr>
          <w:rFonts w:ascii="Arial" w:hAnsi="Arial" w:cs="Arial"/>
          <w:color w:val="auto"/>
          <w:sz w:val="20"/>
          <w:szCs w:val="20"/>
          <w:u w:val="single"/>
        </w:rPr>
        <w:t xml:space="preserve">Součásti </w:t>
      </w:r>
      <w:r w:rsidR="00044467">
        <w:rPr>
          <w:rFonts w:ascii="Arial" w:hAnsi="Arial" w:cs="Arial"/>
          <w:color w:val="auto"/>
          <w:sz w:val="20"/>
          <w:szCs w:val="20"/>
          <w:u w:val="single"/>
        </w:rPr>
        <w:t>plnění poskytovatele</w:t>
      </w:r>
    </w:p>
    <w:p w14:paraId="04E5CADA" w14:textId="77777777" w:rsidR="00021FB9" w:rsidRPr="00867C61" w:rsidRDefault="00021FB9" w:rsidP="00D86101">
      <w:pPr>
        <w:pStyle w:val="Nadpis4"/>
        <w:numPr>
          <w:ilvl w:val="3"/>
          <w:numId w:val="25"/>
        </w:numPr>
        <w:spacing w:before="200" w:line="276" w:lineRule="auto"/>
        <w:jc w:val="both"/>
        <w:rPr>
          <w:rFonts w:ascii="Arial" w:hAnsi="Arial" w:cs="Arial"/>
          <w:color w:val="auto"/>
          <w:sz w:val="20"/>
          <w:szCs w:val="20"/>
        </w:rPr>
      </w:pPr>
      <w:r w:rsidRPr="00867C61">
        <w:rPr>
          <w:rFonts w:ascii="Arial" w:hAnsi="Arial" w:cs="Arial"/>
          <w:color w:val="auto"/>
          <w:sz w:val="20"/>
          <w:szCs w:val="20"/>
        </w:rPr>
        <w:t>Analýza</w:t>
      </w:r>
    </w:p>
    <w:p w14:paraId="7EA3CCE2" w14:textId="77777777" w:rsidR="00021FB9" w:rsidRPr="00867C61" w:rsidRDefault="00021FB9" w:rsidP="00867C61">
      <w:pPr>
        <w:jc w:val="both"/>
        <w:rPr>
          <w:rFonts w:ascii="Arial" w:hAnsi="Arial" w:cs="Arial"/>
          <w:sz w:val="20"/>
          <w:szCs w:val="20"/>
        </w:rPr>
      </w:pPr>
      <w:r w:rsidRPr="00867C61">
        <w:rPr>
          <w:rFonts w:ascii="Arial" w:hAnsi="Arial" w:cs="Arial"/>
          <w:sz w:val="20"/>
          <w:szCs w:val="20"/>
        </w:rPr>
        <w:t>Součástí dodávky je analytický dokument, popisující detailní způsob realizace díla:</w:t>
      </w:r>
    </w:p>
    <w:p w14:paraId="6CF7E313" w14:textId="77777777" w:rsidR="00021FB9" w:rsidRPr="00867C61" w:rsidRDefault="00021FB9"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Návrh HW a SW požadavků  </w:t>
      </w:r>
    </w:p>
    <w:p w14:paraId="7CCF3C2C" w14:textId="77777777" w:rsidR="00021FB9" w:rsidRPr="00867C61" w:rsidRDefault="00021FB9"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Přehled licencí, které budou dodány </w:t>
      </w:r>
    </w:p>
    <w:p w14:paraId="35444FF5" w14:textId="77777777" w:rsidR="00021FB9" w:rsidRPr="00867C61" w:rsidRDefault="00021FB9"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Pracnost provedení implementace </w:t>
      </w:r>
    </w:p>
    <w:p w14:paraId="18BC3A1B" w14:textId="77777777" w:rsidR="00021FB9" w:rsidRPr="00867C61" w:rsidRDefault="00021FB9"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Návrh harmonogramu realizace </w:t>
      </w:r>
    </w:p>
    <w:p w14:paraId="080DD7F5" w14:textId="77777777" w:rsidR="00021FB9" w:rsidRPr="00867C61" w:rsidRDefault="00021FB9" w:rsidP="00D86101">
      <w:pPr>
        <w:pStyle w:val="Nadpis4"/>
        <w:numPr>
          <w:ilvl w:val="3"/>
          <w:numId w:val="25"/>
        </w:numPr>
        <w:spacing w:before="200" w:line="276" w:lineRule="auto"/>
        <w:jc w:val="both"/>
        <w:rPr>
          <w:rFonts w:ascii="Arial" w:hAnsi="Arial" w:cs="Arial"/>
          <w:color w:val="auto"/>
          <w:sz w:val="20"/>
          <w:szCs w:val="20"/>
        </w:rPr>
      </w:pPr>
      <w:r w:rsidRPr="00867C61">
        <w:rPr>
          <w:rFonts w:ascii="Arial" w:hAnsi="Arial" w:cs="Arial"/>
          <w:color w:val="auto"/>
          <w:sz w:val="20"/>
          <w:szCs w:val="20"/>
        </w:rPr>
        <w:lastRenderedPageBreak/>
        <w:t xml:space="preserve">Implementace a </w:t>
      </w:r>
      <w:r w:rsidR="005E13C1">
        <w:rPr>
          <w:rFonts w:ascii="Arial" w:hAnsi="Arial" w:cs="Arial"/>
          <w:color w:val="auto"/>
          <w:sz w:val="20"/>
          <w:szCs w:val="20"/>
        </w:rPr>
        <w:t>úprava</w:t>
      </w:r>
    </w:p>
    <w:p w14:paraId="162283AF" w14:textId="77777777" w:rsidR="00021FB9" w:rsidRPr="00867C61" w:rsidRDefault="00021FB9" w:rsidP="00867C61">
      <w:pPr>
        <w:jc w:val="both"/>
        <w:rPr>
          <w:rFonts w:ascii="Arial" w:hAnsi="Arial" w:cs="Arial"/>
          <w:sz w:val="20"/>
          <w:szCs w:val="20"/>
        </w:rPr>
      </w:pPr>
      <w:r w:rsidRPr="00867C61">
        <w:rPr>
          <w:rFonts w:ascii="Arial" w:hAnsi="Arial" w:cs="Arial"/>
          <w:sz w:val="20"/>
          <w:szCs w:val="20"/>
        </w:rPr>
        <w:t xml:space="preserve">Detailní přehled implementačních a </w:t>
      </w:r>
      <w:proofErr w:type="spellStart"/>
      <w:r w:rsidRPr="00867C61">
        <w:rPr>
          <w:rFonts w:ascii="Arial" w:hAnsi="Arial" w:cs="Arial"/>
          <w:sz w:val="20"/>
          <w:szCs w:val="20"/>
        </w:rPr>
        <w:t>customizačních</w:t>
      </w:r>
      <w:proofErr w:type="spellEnd"/>
      <w:r w:rsidRPr="00867C61">
        <w:rPr>
          <w:rFonts w:ascii="Arial" w:hAnsi="Arial" w:cs="Arial"/>
          <w:sz w:val="20"/>
          <w:szCs w:val="20"/>
        </w:rPr>
        <w:t xml:space="preserve"> prací, včetně jejich pracnosti, bude součástí analytického dokumentu („Analýza“, viz. kapitola 1.2.3.1 této Přílohy č. 2), který je součástí dodávky.</w:t>
      </w:r>
    </w:p>
    <w:p w14:paraId="5AFAC769" w14:textId="77777777" w:rsidR="00021FB9" w:rsidRPr="00867C61" w:rsidRDefault="00021FB9" w:rsidP="00D86101">
      <w:pPr>
        <w:pStyle w:val="Nadpis4"/>
        <w:numPr>
          <w:ilvl w:val="3"/>
          <w:numId w:val="25"/>
        </w:numPr>
        <w:spacing w:before="200" w:line="276" w:lineRule="auto"/>
        <w:jc w:val="both"/>
        <w:rPr>
          <w:rFonts w:ascii="Arial" w:hAnsi="Arial" w:cs="Arial"/>
          <w:color w:val="auto"/>
          <w:sz w:val="20"/>
          <w:szCs w:val="20"/>
        </w:rPr>
      </w:pPr>
      <w:r w:rsidRPr="00867C61">
        <w:rPr>
          <w:rFonts w:ascii="Arial" w:hAnsi="Arial" w:cs="Arial"/>
          <w:color w:val="auto"/>
          <w:sz w:val="20"/>
          <w:szCs w:val="20"/>
        </w:rPr>
        <w:t>Dokumentace</w:t>
      </w:r>
    </w:p>
    <w:p w14:paraId="61C0FEBA" w14:textId="77777777" w:rsidR="004F7AE4" w:rsidRPr="00233030" w:rsidRDefault="00021FB9">
      <w:pPr>
        <w:pStyle w:val="Odstavecseseznamem"/>
        <w:numPr>
          <w:ilvl w:val="0"/>
          <w:numId w:val="0"/>
        </w:numPr>
      </w:pPr>
      <w:r w:rsidRPr="007A4387">
        <w:t>D</w:t>
      </w:r>
      <w:r w:rsidRPr="00263622">
        <w:t>okumentace bude dodána v rozsahu specifikovaném Analýzou, bude kompletně vypracována v českém jazyku.</w:t>
      </w:r>
    </w:p>
    <w:p w14:paraId="43F921E0" w14:textId="77777777" w:rsidR="00540386" w:rsidRDefault="00540386">
      <w:pPr>
        <w:spacing w:after="200" w:line="276" w:lineRule="auto"/>
        <w:rPr>
          <w:rFonts w:ascii="Arial" w:eastAsia="Calibri" w:hAnsi="Arial" w:cs="Arial"/>
          <w:b/>
          <w:sz w:val="20"/>
          <w:szCs w:val="20"/>
          <w:lang w:eastAsia="en-US"/>
        </w:rPr>
      </w:pPr>
      <w:r>
        <w:rPr>
          <w:b/>
        </w:rPr>
        <w:br w:type="page"/>
      </w:r>
    </w:p>
    <w:p w14:paraId="1799CB6E" w14:textId="5F54D4BC" w:rsidR="00C33A5F" w:rsidRDefault="00654338" w:rsidP="00CA42A9">
      <w:pPr>
        <w:pStyle w:val="Odstavecseseznamem"/>
        <w:numPr>
          <w:ilvl w:val="0"/>
          <w:numId w:val="0"/>
        </w:numPr>
        <w:rPr>
          <w:b/>
        </w:rPr>
      </w:pPr>
      <w:r w:rsidRPr="009E0D91">
        <w:rPr>
          <w:b/>
        </w:rPr>
        <w:lastRenderedPageBreak/>
        <w:t xml:space="preserve">Příloha č. 3 </w:t>
      </w:r>
      <w:r w:rsidR="009214F2">
        <w:rPr>
          <w:b/>
        </w:rPr>
        <w:t>Rozpis cen</w:t>
      </w:r>
    </w:p>
    <w:p w14:paraId="5211BEB2" w14:textId="77777777" w:rsidR="00C33A5F" w:rsidRPr="009E0D91" w:rsidRDefault="00C33A5F" w:rsidP="00CA42A9">
      <w:pPr>
        <w:pStyle w:val="Odstavecseseznamem"/>
        <w:numPr>
          <w:ilvl w:val="0"/>
          <w:numId w:val="0"/>
        </w:numPr>
        <w:rPr>
          <w:b/>
        </w:rPr>
      </w:pPr>
    </w:p>
    <w:p w14:paraId="58EC60AE" w14:textId="36D100A2" w:rsidR="00C33A5F" w:rsidRDefault="00C33A5F" w:rsidP="00BF035E">
      <w:pPr>
        <w:pStyle w:val="Odstavecseseznamem"/>
        <w:numPr>
          <w:ilvl w:val="0"/>
          <w:numId w:val="0"/>
        </w:numPr>
      </w:pPr>
      <w:r w:rsidRPr="00BF035E">
        <w:rPr>
          <w:i/>
          <w:iCs/>
        </w:rPr>
        <w:t xml:space="preserve">Příloha č. 3 je zpracována v samostatném excelovém souboru, který je uchazeč povinen vyplnit a předložit jako součást své nabídky. </w:t>
      </w:r>
      <w:r w:rsidR="00BF035E" w:rsidRPr="00BF035E">
        <w:rPr>
          <w:i/>
          <w:iCs/>
        </w:rPr>
        <w:t xml:space="preserve">Při podpisu smlouvy s vybraným uchazečem zde bude tato příloha vložena. </w:t>
      </w:r>
      <w:r w:rsidR="00BF035E">
        <w:t xml:space="preserve"> </w:t>
      </w:r>
    </w:p>
    <w:p w14:paraId="008FBE2E" w14:textId="77777777" w:rsidR="00B02D77" w:rsidRDefault="00B02D77" w:rsidP="00654338">
      <w:pPr>
        <w:tabs>
          <w:tab w:val="left" w:pos="567"/>
        </w:tabs>
        <w:jc w:val="both"/>
        <w:outlineLvl w:val="7"/>
        <w:rPr>
          <w:rFonts w:ascii="Arial" w:hAnsi="Arial" w:cs="Arial"/>
          <w:b/>
          <w:sz w:val="20"/>
          <w:szCs w:val="20"/>
        </w:rPr>
      </w:pPr>
    </w:p>
    <w:p w14:paraId="257F908D" w14:textId="77777777" w:rsidR="00B02D77" w:rsidRDefault="00B02D77" w:rsidP="00654338">
      <w:pPr>
        <w:tabs>
          <w:tab w:val="left" w:pos="567"/>
        </w:tabs>
        <w:jc w:val="both"/>
        <w:outlineLvl w:val="7"/>
        <w:rPr>
          <w:rFonts w:ascii="Arial" w:hAnsi="Arial" w:cs="Arial"/>
          <w:b/>
          <w:sz w:val="20"/>
          <w:szCs w:val="20"/>
        </w:rPr>
      </w:pPr>
    </w:p>
    <w:p w14:paraId="29D940A6" w14:textId="77777777" w:rsidR="00540386" w:rsidRDefault="00540386">
      <w:pPr>
        <w:spacing w:after="200" w:line="276" w:lineRule="auto"/>
        <w:rPr>
          <w:rFonts w:ascii="Arial" w:hAnsi="Arial" w:cs="Arial"/>
          <w:b/>
          <w:sz w:val="20"/>
          <w:szCs w:val="20"/>
        </w:rPr>
      </w:pPr>
      <w:r>
        <w:rPr>
          <w:rFonts w:ascii="Arial" w:hAnsi="Arial" w:cs="Arial"/>
          <w:b/>
          <w:sz w:val="20"/>
          <w:szCs w:val="20"/>
        </w:rPr>
        <w:br w:type="page"/>
      </w:r>
    </w:p>
    <w:p w14:paraId="0E91F3F7" w14:textId="77777777" w:rsidR="00134656" w:rsidRPr="00263622" w:rsidRDefault="00134656" w:rsidP="00B60240">
      <w:pPr>
        <w:keepNext/>
        <w:keepLines/>
        <w:spacing w:before="60" w:after="80"/>
        <w:contextualSpacing/>
        <w:rPr>
          <w:rFonts w:ascii="Arial" w:hAnsi="Arial" w:cs="Arial"/>
          <w:b/>
          <w:sz w:val="20"/>
          <w:szCs w:val="20"/>
        </w:rPr>
      </w:pPr>
      <w:r w:rsidRPr="00233030">
        <w:rPr>
          <w:rFonts w:ascii="Arial" w:hAnsi="Arial" w:cs="Arial"/>
          <w:b/>
          <w:sz w:val="20"/>
          <w:szCs w:val="20"/>
        </w:rPr>
        <w:lastRenderedPageBreak/>
        <w:t xml:space="preserve">Příloha č. </w:t>
      </w:r>
      <w:r w:rsidR="009009C1" w:rsidRPr="008C1E38">
        <w:rPr>
          <w:rFonts w:ascii="Arial" w:hAnsi="Arial" w:cs="Arial"/>
          <w:b/>
          <w:sz w:val="20"/>
          <w:szCs w:val="20"/>
        </w:rPr>
        <w:t>4</w:t>
      </w:r>
      <w:r w:rsidRPr="00263622">
        <w:rPr>
          <w:rFonts w:ascii="Arial" w:hAnsi="Arial" w:cs="Arial"/>
          <w:b/>
          <w:sz w:val="20"/>
          <w:szCs w:val="20"/>
        </w:rPr>
        <w:t xml:space="preserve"> Parametry plnění servisu</w:t>
      </w:r>
    </w:p>
    <w:p w14:paraId="104909C9" w14:textId="77777777" w:rsidR="00263622" w:rsidRPr="00263622" w:rsidRDefault="00263622" w:rsidP="00B60240">
      <w:pPr>
        <w:keepNext/>
        <w:keepLines/>
        <w:spacing w:before="60" w:after="80"/>
        <w:contextualSpacing/>
        <w:rPr>
          <w:rFonts w:ascii="Arial" w:hAnsi="Arial" w:cs="Arial"/>
          <w:b/>
          <w:sz w:val="20"/>
          <w:szCs w:val="20"/>
        </w:rPr>
      </w:pPr>
    </w:p>
    <w:p w14:paraId="5D0924F2" w14:textId="77777777" w:rsidR="004A6BF0" w:rsidRPr="00867C61" w:rsidRDefault="004A6BF0" w:rsidP="00D86101">
      <w:pPr>
        <w:pStyle w:val="Odstavecseseznamem"/>
        <w:numPr>
          <w:ilvl w:val="0"/>
          <w:numId w:val="29"/>
        </w:numPr>
        <w:tabs>
          <w:tab w:val="left" w:pos="2580"/>
        </w:tabs>
        <w:spacing w:after="0"/>
        <w:contextualSpacing/>
        <w:jc w:val="left"/>
        <w:rPr>
          <w:b/>
        </w:rPr>
      </w:pPr>
      <w:bookmarkStart w:id="17" w:name="_Toc454978044"/>
      <w:r w:rsidRPr="00867C61">
        <w:rPr>
          <w:b/>
        </w:rPr>
        <w:t>Způsob hlášení a řešení servisních případů</w:t>
      </w:r>
      <w:bookmarkEnd w:id="17"/>
    </w:p>
    <w:p w14:paraId="42DB2D98" w14:textId="77777777" w:rsidR="004A6BF0" w:rsidRPr="00867C61" w:rsidRDefault="004A6BF0" w:rsidP="00D86101">
      <w:pPr>
        <w:pStyle w:val="Nadpis2"/>
        <w:numPr>
          <w:ilvl w:val="1"/>
          <w:numId w:val="30"/>
        </w:numPr>
        <w:spacing w:before="200" w:line="276" w:lineRule="auto"/>
        <w:jc w:val="both"/>
        <w:rPr>
          <w:rFonts w:ascii="Arial" w:hAnsi="Arial" w:cs="Arial"/>
          <w:b/>
          <w:color w:val="auto"/>
          <w:sz w:val="20"/>
          <w:szCs w:val="20"/>
        </w:rPr>
      </w:pPr>
      <w:r w:rsidRPr="00867C61">
        <w:rPr>
          <w:rFonts w:ascii="Arial" w:hAnsi="Arial" w:cs="Arial"/>
          <w:b/>
          <w:color w:val="auto"/>
          <w:sz w:val="20"/>
          <w:szCs w:val="20"/>
        </w:rPr>
        <w:t>Tabulka kontaktních údajů</w:t>
      </w:r>
    </w:p>
    <w:tbl>
      <w:tblPr>
        <w:tblStyle w:val="Mkatabulky"/>
        <w:tblW w:w="9067" w:type="dxa"/>
        <w:tblLayout w:type="fixed"/>
        <w:tblLook w:val="04A0" w:firstRow="1" w:lastRow="0" w:firstColumn="1" w:lastColumn="0" w:noHBand="0" w:noVBand="1"/>
      </w:tblPr>
      <w:tblGrid>
        <w:gridCol w:w="2471"/>
        <w:gridCol w:w="2389"/>
        <w:gridCol w:w="2214"/>
        <w:gridCol w:w="1993"/>
      </w:tblGrid>
      <w:tr w:rsidR="004A6BF0" w:rsidRPr="00263622" w14:paraId="45CB3D94" w14:textId="77777777" w:rsidTr="00747FE5">
        <w:tc>
          <w:tcPr>
            <w:tcW w:w="2471" w:type="dxa"/>
            <w:shd w:val="clear" w:color="auto" w:fill="D9D9D9" w:themeFill="background1" w:themeFillShade="D9"/>
          </w:tcPr>
          <w:p w14:paraId="6D7101EC" w14:textId="77777777" w:rsidR="004A6BF0" w:rsidRPr="00867C61" w:rsidRDefault="004A6BF0" w:rsidP="00747FE5">
            <w:pPr>
              <w:rPr>
                <w:rFonts w:ascii="Arial" w:hAnsi="Arial" w:cs="Arial"/>
                <w:szCs w:val="20"/>
              </w:rPr>
            </w:pPr>
            <w:r w:rsidRPr="00867C61">
              <w:rPr>
                <w:rFonts w:ascii="Arial" w:hAnsi="Arial" w:cs="Arial"/>
                <w:sz w:val="22"/>
                <w:szCs w:val="20"/>
              </w:rPr>
              <w:t>Kontaktní údaj</w:t>
            </w:r>
          </w:p>
        </w:tc>
        <w:tc>
          <w:tcPr>
            <w:tcW w:w="2389" w:type="dxa"/>
            <w:shd w:val="clear" w:color="auto" w:fill="D9D9D9" w:themeFill="background1" w:themeFillShade="D9"/>
          </w:tcPr>
          <w:p w14:paraId="2363B58B" w14:textId="77777777" w:rsidR="004A6BF0" w:rsidRPr="00867C61" w:rsidRDefault="004A6BF0" w:rsidP="00747FE5">
            <w:pPr>
              <w:rPr>
                <w:rFonts w:ascii="Arial" w:hAnsi="Arial" w:cs="Arial"/>
                <w:szCs w:val="20"/>
              </w:rPr>
            </w:pPr>
            <w:r w:rsidRPr="00867C61">
              <w:rPr>
                <w:rFonts w:ascii="Arial" w:hAnsi="Arial" w:cs="Arial"/>
                <w:sz w:val="22"/>
                <w:szCs w:val="20"/>
              </w:rPr>
              <w:t>Jméno</w:t>
            </w:r>
          </w:p>
        </w:tc>
        <w:tc>
          <w:tcPr>
            <w:tcW w:w="2214" w:type="dxa"/>
            <w:shd w:val="clear" w:color="auto" w:fill="D9D9D9" w:themeFill="background1" w:themeFillShade="D9"/>
          </w:tcPr>
          <w:p w14:paraId="4338643F" w14:textId="77777777" w:rsidR="004A6BF0" w:rsidRPr="00867C61" w:rsidRDefault="004A6BF0" w:rsidP="00747FE5">
            <w:pPr>
              <w:rPr>
                <w:rFonts w:ascii="Arial" w:hAnsi="Arial" w:cs="Arial"/>
                <w:szCs w:val="20"/>
              </w:rPr>
            </w:pPr>
            <w:r w:rsidRPr="00867C61">
              <w:rPr>
                <w:rFonts w:ascii="Arial" w:hAnsi="Arial" w:cs="Arial"/>
                <w:sz w:val="22"/>
                <w:szCs w:val="20"/>
              </w:rPr>
              <w:t>E-mail</w:t>
            </w:r>
          </w:p>
        </w:tc>
        <w:tc>
          <w:tcPr>
            <w:tcW w:w="1993" w:type="dxa"/>
            <w:shd w:val="clear" w:color="auto" w:fill="D9D9D9" w:themeFill="background1" w:themeFillShade="D9"/>
          </w:tcPr>
          <w:p w14:paraId="656A9B0D" w14:textId="77777777" w:rsidR="004A6BF0" w:rsidRPr="00867C61" w:rsidRDefault="004A6BF0" w:rsidP="00747FE5">
            <w:pPr>
              <w:rPr>
                <w:rFonts w:ascii="Arial" w:hAnsi="Arial" w:cs="Arial"/>
                <w:szCs w:val="20"/>
              </w:rPr>
            </w:pPr>
            <w:r w:rsidRPr="00867C61">
              <w:rPr>
                <w:rFonts w:ascii="Arial" w:hAnsi="Arial" w:cs="Arial"/>
                <w:sz w:val="22"/>
                <w:szCs w:val="20"/>
              </w:rPr>
              <w:t>Telefon</w:t>
            </w:r>
          </w:p>
        </w:tc>
      </w:tr>
      <w:tr w:rsidR="004A6BF0" w:rsidRPr="00263622" w14:paraId="53DCE0D7" w14:textId="77777777" w:rsidTr="00BF035E">
        <w:tc>
          <w:tcPr>
            <w:tcW w:w="2471" w:type="dxa"/>
          </w:tcPr>
          <w:p w14:paraId="21063A46" w14:textId="77777777" w:rsidR="004A6BF0" w:rsidRPr="00867C61" w:rsidRDefault="004A6BF0" w:rsidP="00AE62BC">
            <w:pPr>
              <w:rPr>
                <w:rFonts w:ascii="Arial" w:hAnsi="Arial" w:cs="Arial"/>
                <w:szCs w:val="20"/>
              </w:rPr>
            </w:pPr>
            <w:r w:rsidRPr="00867C61">
              <w:rPr>
                <w:rFonts w:ascii="Arial" w:hAnsi="Arial" w:cs="Arial"/>
                <w:sz w:val="22"/>
                <w:szCs w:val="20"/>
              </w:rPr>
              <w:t>Hotline software</w:t>
            </w:r>
          </w:p>
        </w:tc>
        <w:tc>
          <w:tcPr>
            <w:tcW w:w="2389" w:type="dxa"/>
            <w:shd w:val="clear" w:color="auto" w:fill="00B050"/>
          </w:tcPr>
          <w:p w14:paraId="06F64B4D" w14:textId="77777777" w:rsidR="004A6BF0" w:rsidRPr="00867C61" w:rsidRDefault="004A6BF0">
            <w:pPr>
              <w:rPr>
                <w:rFonts w:ascii="Arial" w:hAnsi="Arial" w:cs="Arial"/>
                <w:szCs w:val="20"/>
              </w:rPr>
            </w:pPr>
          </w:p>
        </w:tc>
        <w:tc>
          <w:tcPr>
            <w:tcW w:w="2214" w:type="dxa"/>
            <w:shd w:val="clear" w:color="auto" w:fill="00B050"/>
          </w:tcPr>
          <w:p w14:paraId="31B38178" w14:textId="77777777" w:rsidR="004A6BF0" w:rsidRPr="00867C61" w:rsidRDefault="004A6BF0" w:rsidP="00747FE5">
            <w:pPr>
              <w:rPr>
                <w:rFonts w:ascii="Arial" w:hAnsi="Arial" w:cs="Arial"/>
                <w:szCs w:val="20"/>
              </w:rPr>
            </w:pPr>
          </w:p>
        </w:tc>
        <w:tc>
          <w:tcPr>
            <w:tcW w:w="1993" w:type="dxa"/>
            <w:shd w:val="clear" w:color="auto" w:fill="00B050"/>
          </w:tcPr>
          <w:p w14:paraId="4E7AB0C9" w14:textId="77777777" w:rsidR="004A6BF0" w:rsidRPr="00867C61" w:rsidRDefault="004A6BF0" w:rsidP="00747FE5">
            <w:pPr>
              <w:rPr>
                <w:rFonts w:ascii="Arial" w:hAnsi="Arial" w:cs="Arial"/>
                <w:b/>
                <w:szCs w:val="20"/>
              </w:rPr>
            </w:pPr>
          </w:p>
        </w:tc>
      </w:tr>
      <w:tr w:rsidR="004A6BF0" w:rsidRPr="00263622" w14:paraId="5DA4E9D3" w14:textId="77777777" w:rsidTr="00BF035E">
        <w:tc>
          <w:tcPr>
            <w:tcW w:w="2471" w:type="dxa"/>
          </w:tcPr>
          <w:p w14:paraId="5BAA7F6E" w14:textId="77777777" w:rsidR="004A6BF0" w:rsidRPr="00867C61" w:rsidRDefault="004A6BF0" w:rsidP="00747FE5">
            <w:pPr>
              <w:rPr>
                <w:rFonts w:ascii="Arial" w:hAnsi="Arial" w:cs="Arial"/>
                <w:szCs w:val="20"/>
              </w:rPr>
            </w:pPr>
            <w:proofErr w:type="spellStart"/>
            <w:r w:rsidRPr="00867C61">
              <w:rPr>
                <w:rFonts w:ascii="Arial" w:hAnsi="Arial" w:cs="Arial"/>
                <w:sz w:val="22"/>
                <w:szCs w:val="20"/>
              </w:rPr>
              <w:t>Service</w:t>
            </w:r>
            <w:proofErr w:type="spellEnd"/>
            <w:r w:rsidRPr="00867C61">
              <w:rPr>
                <w:rFonts w:ascii="Arial" w:hAnsi="Arial" w:cs="Arial"/>
                <w:sz w:val="22"/>
                <w:szCs w:val="20"/>
              </w:rPr>
              <w:t xml:space="preserve"> </w:t>
            </w:r>
            <w:proofErr w:type="spellStart"/>
            <w:r w:rsidRPr="00867C61">
              <w:rPr>
                <w:rFonts w:ascii="Arial" w:hAnsi="Arial" w:cs="Arial"/>
                <w:sz w:val="22"/>
                <w:szCs w:val="20"/>
              </w:rPr>
              <w:t>desk</w:t>
            </w:r>
            <w:proofErr w:type="spellEnd"/>
          </w:p>
        </w:tc>
        <w:tc>
          <w:tcPr>
            <w:tcW w:w="2389" w:type="dxa"/>
            <w:shd w:val="clear" w:color="auto" w:fill="00B050"/>
          </w:tcPr>
          <w:p w14:paraId="36E78B4F" w14:textId="77777777" w:rsidR="004A6BF0" w:rsidRPr="00867C61" w:rsidRDefault="004A6BF0" w:rsidP="00747FE5">
            <w:pPr>
              <w:rPr>
                <w:rFonts w:ascii="Arial" w:hAnsi="Arial" w:cs="Arial"/>
                <w:szCs w:val="20"/>
              </w:rPr>
            </w:pPr>
          </w:p>
        </w:tc>
        <w:tc>
          <w:tcPr>
            <w:tcW w:w="4207" w:type="dxa"/>
            <w:gridSpan w:val="2"/>
            <w:shd w:val="clear" w:color="auto" w:fill="00B050"/>
          </w:tcPr>
          <w:p w14:paraId="6BD82233" w14:textId="77777777" w:rsidR="004A6BF0" w:rsidRPr="00867C61" w:rsidRDefault="004A6BF0" w:rsidP="00AE62BC">
            <w:pPr>
              <w:rPr>
                <w:rFonts w:ascii="Arial" w:hAnsi="Arial" w:cs="Arial"/>
                <w:szCs w:val="20"/>
              </w:rPr>
            </w:pPr>
          </w:p>
        </w:tc>
      </w:tr>
      <w:tr w:rsidR="009D2138" w:rsidRPr="00263622" w14:paraId="70D4313A" w14:textId="77777777" w:rsidTr="00BF035E">
        <w:tc>
          <w:tcPr>
            <w:tcW w:w="2471" w:type="dxa"/>
          </w:tcPr>
          <w:p w14:paraId="1AAB21B1" w14:textId="77777777" w:rsidR="009D2138" w:rsidRPr="00867C61" w:rsidRDefault="009D2138" w:rsidP="00747FE5">
            <w:pPr>
              <w:rPr>
                <w:rFonts w:ascii="Arial" w:hAnsi="Arial" w:cs="Arial"/>
                <w:szCs w:val="20"/>
              </w:rPr>
            </w:pPr>
            <w:r w:rsidRPr="00867C61">
              <w:rPr>
                <w:rFonts w:ascii="Arial" w:hAnsi="Arial" w:cs="Arial"/>
                <w:sz w:val="22"/>
                <w:szCs w:val="20"/>
              </w:rPr>
              <w:t>Dispečer TP</w:t>
            </w:r>
          </w:p>
        </w:tc>
        <w:tc>
          <w:tcPr>
            <w:tcW w:w="2389" w:type="dxa"/>
            <w:shd w:val="clear" w:color="auto" w:fill="00B050"/>
          </w:tcPr>
          <w:p w14:paraId="32383534" w14:textId="77777777" w:rsidR="009D2138" w:rsidRPr="00867C61" w:rsidRDefault="009D2138" w:rsidP="00747FE5">
            <w:pPr>
              <w:rPr>
                <w:rFonts w:ascii="Arial" w:hAnsi="Arial" w:cs="Arial"/>
                <w:szCs w:val="20"/>
              </w:rPr>
            </w:pPr>
          </w:p>
        </w:tc>
        <w:tc>
          <w:tcPr>
            <w:tcW w:w="2214" w:type="dxa"/>
            <w:shd w:val="clear" w:color="auto" w:fill="00B050"/>
          </w:tcPr>
          <w:p w14:paraId="315DE4AF" w14:textId="77777777" w:rsidR="009D2138" w:rsidRPr="00867C61" w:rsidRDefault="009D2138" w:rsidP="00747FE5">
            <w:pPr>
              <w:rPr>
                <w:rFonts w:ascii="Arial" w:hAnsi="Arial" w:cs="Arial"/>
                <w:szCs w:val="20"/>
              </w:rPr>
            </w:pPr>
          </w:p>
        </w:tc>
        <w:tc>
          <w:tcPr>
            <w:tcW w:w="1993" w:type="dxa"/>
            <w:shd w:val="clear" w:color="auto" w:fill="00B050"/>
          </w:tcPr>
          <w:p w14:paraId="7A1ACA6A" w14:textId="77777777" w:rsidR="009D2138" w:rsidRPr="00867C61" w:rsidRDefault="009D2138" w:rsidP="009D2138">
            <w:pPr>
              <w:rPr>
                <w:rFonts w:ascii="Arial" w:hAnsi="Arial" w:cs="Arial"/>
                <w:szCs w:val="20"/>
              </w:rPr>
            </w:pPr>
          </w:p>
        </w:tc>
      </w:tr>
      <w:tr w:rsidR="004A6BF0" w:rsidRPr="00263622" w14:paraId="20202D23" w14:textId="77777777" w:rsidTr="00BF035E">
        <w:tc>
          <w:tcPr>
            <w:tcW w:w="2471" w:type="dxa"/>
          </w:tcPr>
          <w:p w14:paraId="17716D7E" w14:textId="77777777" w:rsidR="004A6BF0" w:rsidRPr="00867C61" w:rsidRDefault="004A6BF0" w:rsidP="00747FE5">
            <w:pPr>
              <w:rPr>
                <w:rFonts w:ascii="Arial" w:hAnsi="Arial" w:cs="Arial"/>
                <w:szCs w:val="20"/>
              </w:rPr>
            </w:pPr>
            <w:r w:rsidRPr="00867C61">
              <w:rPr>
                <w:rFonts w:ascii="Arial" w:hAnsi="Arial" w:cs="Arial"/>
                <w:sz w:val="22"/>
                <w:szCs w:val="20"/>
              </w:rPr>
              <w:t>Servisní garant řešení/Eskalační kontakt 1. úrovně</w:t>
            </w:r>
          </w:p>
        </w:tc>
        <w:tc>
          <w:tcPr>
            <w:tcW w:w="2389" w:type="dxa"/>
            <w:shd w:val="clear" w:color="auto" w:fill="00B050"/>
          </w:tcPr>
          <w:p w14:paraId="75823224" w14:textId="77777777" w:rsidR="004A6BF0" w:rsidRPr="00867C61" w:rsidRDefault="004A6BF0" w:rsidP="00747FE5">
            <w:pPr>
              <w:rPr>
                <w:rFonts w:ascii="Arial" w:hAnsi="Arial" w:cs="Arial"/>
                <w:szCs w:val="20"/>
              </w:rPr>
            </w:pPr>
          </w:p>
        </w:tc>
        <w:tc>
          <w:tcPr>
            <w:tcW w:w="2214" w:type="dxa"/>
            <w:shd w:val="clear" w:color="auto" w:fill="00B050"/>
          </w:tcPr>
          <w:p w14:paraId="1ECA9833" w14:textId="77777777" w:rsidR="004A6BF0" w:rsidRPr="00867C61" w:rsidRDefault="004A6BF0" w:rsidP="00747FE5">
            <w:pPr>
              <w:rPr>
                <w:rFonts w:ascii="Arial" w:hAnsi="Arial" w:cs="Arial"/>
                <w:szCs w:val="20"/>
              </w:rPr>
            </w:pPr>
          </w:p>
        </w:tc>
        <w:tc>
          <w:tcPr>
            <w:tcW w:w="1993" w:type="dxa"/>
            <w:shd w:val="clear" w:color="auto" w:fill="00B050"/>
          </w:tcPr>
          <w:p w14:paraId="5D3D9F96" w14:textId="77777777" w:rsidR="004A6BF0" w:rsidRPr="00867C61" w:rsidRDefault="004A6BF0" w:rsidP="00747FE5">
            <w:pPr>
              <w:rPr>
                <w:rFonts w:ascii="Arial" w:hAnsi="Arial" w:cs="Arial"/>
                <w:szCs w:val="20"/>
              </w:rPr>
            </w:pPr>
          </w:p>
        </w:tc>
      </w:tr>
      <w:tr w:rsidR="004A6BF0" w:rsidRPr="00263622" w14:paraId="25AF8C3D" w14:textId="77777777" w:rsidTr="00BF035E">
        <w:tc>
          <w:tcPr>
            <w:tcW w:w="2471" w:type="dxa"/>
          </w:tcPr>
          <w:p w14:paraId="0D7063EC" w14:textId="77777777" w:rsidR="004A6BF0" w:rsidRPr="00867C61" w:rsidRDefault="004A6BF0" w:rsidP="00747FE5">
            <w:pPr>
              <w:rPr>
                <w:rFonts w:ascii="Arial" w:hAnsi="Arial" w:cs="Arial"/>
                <w:szCs w:val="20"/>
              </w:rPr>
            </w:pPr>
            <w:r w:rsidRPr="00867C61">
              <w:rPr>
                <w:rFonts w:ascii="Arial" w:hAnsi="Arial" w:cs="Arial"/>
                <w:sz w:val="22"/>
                <w:szCs w:val="20"/>
              </w:rPr>
              <w:t>Obchodní garant řešení/</w:t>
            </w:r>
          </w:p>
          <w:p w14:paraId="2BB5FDCC" w14:textId="77777777" w:rsidR="004A6BF0" w:rsidRPr="00867C61" w:rsidRDefault="004A6BF0" w:rsidP="00747FE5">
            <w:pPr>
              <w:rPr>
                <w:rFonts w:ascii="Arial" w:hAnsi="Arial" w:cs="Arial"/>
                <w:szCs w:val="20"/>
              </w:rPr>
            </w:pPr>
            <w:r w:rsidRPr="00867C61">
              <w:rPr>
                <w:rFonts w:ascii="Arial" w:hAnsi="Arial" w:cs="Arial"/>
                <w:sz w:val="22"/>
                <w:szCs w:val="20"/>
              </w:rPr>
              <w:t>Eskalační kontakt 2. Úrovně</w:t>
            </w:r>
          </w:p>
        </w:tc>
        <w:tc>
          <w:tcPr>
            <w:tcW w:w="2389" w:type="dxa"/>
            <w:shd w:val="clear" w:color="auto" w:fill="00B050"/>
          </w:tcPr>
          <w:p w14:paraId="7FD64343" w14:textId="77777777" w:rsidR="004A6BF0" w:rsidRPr="00867C61" w:rsidRDefault="004A6BF0" w:rsidP="00747FE5">
            <w:pPr>
              <w:rPr>
                <w:rFonts w:ascii="Arial" w:hAnsi="Arial" w:cs="Arial"/>
                <w:szCs w:val="20"/>
              </w:rPr>
            </w:pPr>
          </w:p>
        </w:tc>
        <w:tc>
          <w:tcPr>
            <w:tcW w:w="2214" w:type="dxa"/>
            <w:shd w:val="clear" w:color="auto" w:fill="00B050"/>
          </w:tcPr>
          <w:p w14:paraId="59DF5E78" w14:textId="77777777" w:rsidR="004A6BF0" w:rsidRPr="00867C61" w:rsidRDefault="004A6BF0" w:rsidP="00747FE5">
            <w:pPr>
              <w:rPr>
                <w:rFonts w:ascii="Arial" w:hAnsi="Arial" w:cs="Arial"/>
                <w:szCs w:val="20"/>
              </w:rPr>
            </w:pPr>
          </w:p>
        </w:tc>
        <w:tc>
          <w:tcPr>
            <w:tcW w:w="1993" w:type="dxa"/>
            <w:shd w:val="clear" w:color="auto" w:fill="00B050"/>
          </w:tcPr>
          <w:p w14:paraId="6938089E" w14:textId="77777777" w:rsidR="004A6BF0" w:rsidRPr="00867C61" w:rsidRDefault="004A6BF0" w:rsidP="00747FE5">
            <w:pPr>
              <w:rPr>
                <w:rFonts w:ascii="Arial" w:hAnsi="Arial" w:cs="Arial"/>
                <w:szCs w:val="20"/>
              </w:rPr>
            </w:pPr>
          </w:p>
        </w:tc>
      </w:tr>
      <w:tr w:rsidR="004A6BF0" w:rsidRPr="00263622" w14:paraId="2183E146" w14:textId="77777777" w:rsidTr="00BF035E">
        <w:tc>
          <w:tcPr>
            <w:tcW w:w="2471" w:type="dxa"/>
          </w:tcPr>
          <w:p w14:paraId="5AA3B6C8" w14:textId="77777777" w:rsidR="004A6BF0" w:rsidRPr="00867C61" w:rsidRDefault="004A6BF0" w:rsidP="00747FE5">
            <w:pPr>
              <w:rPr>
                <w:rFonts w:ascii="Arial" w:hAnsi="Arial" w:cs="Arial"/>
                <w:szCs w:val="20"/>
              </w:rPr>
            </w:pPr>
            <w:r w:rsidRPr="00867C61">
              <w:rPr>
                <w:rFonts w:ascii="Arial" w:hAnsi="Arial" w:cs="Arial"/>
                <w:sz w:val="22"/>
                <w:szCs w:val="20"/>
              </w:rPr>
              <w:t>Eskalační kontakt 3. Úrovně</w:t>
            </w:r>
          </w:p>
        </w:tc>
        <w:tc>
          <w:tcPr>
            <w:tcW w:w="2389" w:type="dxa"/>
            <w:shd w:val="clear" w:color="auto" w:fill="00B050"/>
          </w:tcPr>
          <w:p w14:paraId="55A80074" w14:textId="77777777" w:rsidR="004A6BF0" w:rsidRPr="00867C61" w:rsidRDefault="004A6BF0" w:rsidP="00747FE5">
            <w:pPr>
              <w:rPr>
                <w:rFonts w:ascii="Arial" w:hAnsi="Arial" w:cs="Arial"/>
                <w:szCs w:val="20"/>
              </w:rPr>
            </w:pPr>
          </w:p>
        </w:tc>
        <w:tc>
          <w:tcPr>
            <w:tcW w:w="2214" w:type="dxa"/>
            <w:shd w:val="clear" w:color="auto" w:fill="00B050"/>
          </w:tcPr>
          <w:p w14:paraId="29264E44" w14:textId="77777777" w:rsidR="004A6BF0" w:rsidRPr="00867C61" w:rsidRDefault="004A6BF0" w:rsidP="00747FE5">
            <w:pPr>
              <w:rPr>
                <w:rFonts w:ascii="Arial" w:hAnsi="Arial" w:cs="Arial"/>
                <w:szCs w:val="20"/>
              </w:rPr>
            </w:pPr>
          </w:p>
        </w:tc>
        <w:tc>
          <w:tcPr>
            <w:tcW w:w="1993" w:type="dxa"/>
            <w:shd w:val="clear" w:color="auto" w:fill="00B050"/>
          </w:tcPr>
          <w:p w14:paraId="3D953E4D" w14:textId="77777777" w:rsidR="004A6BF0" w:rsidRPr="00867C61" w:rsidRDefault="004A6BF0" w:rsidP="00747FE5">
            <w:pPr>
              <w:rPr>
                <w:rFonts w:ascii="Arial" w:hAnsi="Arial" w:cs="Arial"/>
                <w:szCs w:val="20"/>
              </w:rPr>
            </w:pPr>
          </w:p>
        </w:tc>
      </w:tr>
    </w:tbl>
    <w:p w14:paraId="5B65F0FA" w14:textId="77777777" w:rsidR="004A6BF0" w:rsidRPr="00867C61" w:rsidRDefault="004A6BF0" w:rsidP="00D86101">
      <w:pPr>
        <w:pStyle w:val="Nadpis2"/>
        <w:numPr>
          <w:ilvl w:val="1"/>
          <w:numId w:val="30"/>
        </w:numPr>
        <w:spacing w:before="200" w:line="276" w:lineRule="auto"/>
        <w:jc w:val="both"/>
        <w:rPr>
          <w:rFonts w:ascii="Arial" w:hAnsi="Arial" w:cs="Arial"/>
          <w:b/>
          <w:color w:val="auto"/>
          <w:sz w:val="20"/>
          <w:szCs w:val="20"/>
        </w:rPr>
      </w:pPr>
      <w:r w:rsidRPr="00867C61">
        <w:rPr>
          <w:rFonts w:ascii="Arial" w:hAnsi="Arial" w:cs="Arial"/>
          <w:b/>
          <w:color w:val="auto"/>
          <w:sz w:val="20"/>
          <w:szCs w:val="20"/>
        </w:rPr>
        <w:t xml:space="preserve">Závazky </w:t>
      </w:r>
      <w:r w:rsidR="00F452A8" w:rsidRPr="00867C61">
        <w:rPr>
          <w:rFonts w:ascii="Arial" w:hAnsi="Arial" w:cs="Arial"/>
          <w:b/>
          <w:color w:val="auto"/>
          <w:sz w:val="20"/>
          <w:szCs w:val="20"/>
        </w:rPr>
        <w:t>Objednatele</w:t>
      </w:r>
    </w:p>
    <w:p w14:paraId="70DA89A6" w14:textId="77777777" w:rsidR="004A6BF0" w:rsidRPr="00867C61" w:rsidRDefault="004A6BF0" w:rsidP="00D86101">
      <w:pPr>
        <w:numPr>
          <w:ilvl w:val="0"/>
          <w:numId w:val="35"/>
        </w:numPr>
        <w:jc w:val="both"/>
        <w:rPr>
          <w:rFonts w:ascii="Arial" w:hAnsi="Arial" w:cs="Arial"/>
          <w:sz w:val="20"/>
          <w:szCs w:val="20"/>
        </w:rPr>
      </w:pPr>
      <w:r w:rsidRPr="00867C61">
        <w:rPr>
          <w:rFonts w:ascii="Arial" w:hAnsi="Arial" w:cs="Arial"/>
          <w:sz w:val="20"/>
          <w:szCs w:val="20"/>
        </w:rPr>
        <w:t xml:space="preserve">Po dobu platnosti Smlouvy nebude Objednatel bez vědomí </w:t>
      </w:r>
      <w:r w:rsidR="009D2138" w:rsidRPr="00867C61">
        <w:rPr>
          <w:rFonts w:ascii="Arial" w:hAnsi="Arial" w:cs="Arial"/>
          <w:sz w:val="20"/>
          <w:szCs w:val="20"/>
        </w:rPr>
        <w:t>Poskytovatele</w:t>
      </w:r>
      <w:r w:rsidRPr="00867C61">
        <w:rPr>
          <w:rFonts w:ascii="Arial" w:hAnsi="Arial" w:cs="Arial"/>
          <w:sz w:val="20"/>
          <w:szCs w:val="20"/>
        </w:rPr>
        <w:t xml:space="preserve"> samostatně ani prostřednictvím třetí osoby zasahovat </w:t>
      </w:r>
      <w:r w:rsidR="00947ADC" w:rsidRPr="00867C61">
        <w:rPr>
          <w:rFonts w:ascii="Arial" w:hAnsi="Arial" w:cs="Arial"/>
          <w:sz w:val="20"/>
          <w:szCs w:val="20"/>
        </w:rPr>
        <w:t xml:space="preserve">do </w:t>
      </w:r>
      <w:r w:rsidRPr="00867C61">
        <w:rPr>
          <w:rFonts w:ascii="Arial" w:hAnsi="Arial" w:cs="Arial"/>
          <w:sz w:val="20"/>
          <w:szCs w:val="20"/>
        </w:rPr>
        <w:t xml:space="preserve">konfigurace </w:t>
      </w:r>
      <w:r w:rsidR="009D2138" w:rsidRPr="00867C61">
        <w:rPr>
          <w:rFonts w:ascii="Arial" w:hAnsi="Arial" w:cs="Arial"/>
          <w:sz w:val="20"/>
          <w:szCs w:val="20"/>
        </w:rPr>
        <w:t>Software</w:t>
      </w:r>
      <w:r w:rsidRPr="00867C61">
        <w:rPr>
          <w:rFonts w:ascii="Arial" w:hAnsi="Arial" w:cs="Arial"/>
          <w:sz w:val="20"/>
          <w:szCs w:val="20"/>
        </w:rPr>
        <w:t xml:space="preserve">. </w:t>
      </w:r>
      <w:r w:rsidR="009D2138" w:rsidRPr="00867C61">
        <w:rPr>
          <w:rFonts w:ascii="Arial" w:hAnsi="Arial" w:cs="Arial"/>
          <w:sz w:val="20"/>
          <w:szCs w:val="20"/>
        </w:rPr>
        <w:t xml:space="preserve">Poskytovatel </w:t>
      </w:r>
      <w:r w:rsidRPr="00867C61">
        <w:rPr>
          <w:rFonts w:ascii="Arial" w:hAnsi="Arial" w:cs="Arial"/>
          <w:sz w:val="20"/>
          <w:szCs w:val="20"/>
        </w:rPr>
        <w:t xml:space="preserve">neodpovídá za škody na zařízení vzniklé v důsledku porušení tohoto ustanovení Objednatelem. Takto vzniklé závady, stejně jako závady způsobené nedodržením provozních podmínek, odstraní </w:t>
      </w:r>
      <w:r w:rsidR="009D2138" w:rsidRPr="00867C61">
        <w:rPr>
          <w:rFonts w:ascii="Arial" w:hAnsi="Arial" w:cs="Arial"/>
          <w:sz w:val="20"/>
          <w:szCs w:val="20"/>
        </w:rPr>
        <w:t>Poskytovatel</w:t>
      </w:r>
      <w:r w:rsidRPr="00867C61">
        <w:rPr>
          <w:rFonts w:ascii="Arial" w:hAnsi="Arial" w:cs="Arial"/>
          <w:sz w:val="20"/>
          <w:szCs w:val="20"/>
        </w:rPr>
        <w:t xml:space="preserve"> dle stejných podmínek daných pro běžnou </w:t>
      </w:r>
      <w:r w:rsidR="009D2138" w:rsidRPr="00867C61">
        <w:rPr>
          <w:rFonts w:ascii="Arial" w:hAnsi="Arial" w:cs="Arial"/>
          <w:sz w:val="20"/>
          <w:szCs w:val="20"/>
        </w:rPr>
        <w:t xml:space="preserve">Servisní </w:t>
      </w:r>
      <w:r w:rsidRPr="00867C61">
        <w:rPr>
          <w:rFonts w:ascii="Arial" w:hAnsi="Arial" w:cs="Arial"/>
          <w:sz w:val="20"/>
          <w:szCs w:val="20"/>
        </w:rPr>
        <w:t xml:space="preserve">podporu, avšak budou </w:t>
      </w:r>
      <w:r w:rsidR="009D2138" w:rsidRPr="00867C61">
        <w:rPr>
          <w:rFonts w:ascii="Arial" w:hAnsi="Arial" w:cs="Arial"/>
          <w:sz w:val="20"/>
          <w:szCs w:val="20"/>
        </w:rPr>
        <w:t xml:space="preserve">řešeny </w:t>
      </w:r>
      <w:r w:rsidRPr="00867C61">
        <w:rPr>
          <w:rFonts w:ascii="Arial" w:hAnsi="Arial" w:cs="Arial"/>
          <w:sz w:val="20"/>
          <w:szCs w:val="20"/>
        </w:rPr>
        <w:t xml:space="preserve">samostatně, nad rámec </w:t>
      </w:r>
      <w:r w:rsidR="009D2138" w:rsidRPr="00867C61">
        <w:rPr>
          <w:rFonts w:ascii="Arial" w:hAnsi="Arial" w:cs="Arial"/>
          <w:sz w:val="20"/>
          <w:szCs w:val="20"/>
        </w:rPr>
        <w:t>Servisní podpory jako Nadstandardní podpora a jejich plnění bude čerpáno ze služeb Údržby a rozvoje</w:t>
      </w:r>
      <w:r w:rsidRPr="00867C61">
        <w:rPr>
          <w:rFonts w:ascii="Arial" w:hAnsi="Arial" w:cs="Arial"/>
          <w:sz w:val="20"/>
          <w:szCs w:val="20"/>
        </w:rPr>
        <w:t>.</w:t>
      </w:r>
    </w:p>
    <w:p w14:paraId="0ADF958D" w14:textId="77777777" w:rsidR="004A6BF0" w:rsidRPr="00867C61" w:rsidRDefault="004A6BF0" w:rsidP="00D86101">
      <w:pPr>
        <w:numPr>
          <w:ilvl w:val="0"/>
          <w:numId w:val="35"/>
        </w:numPr>
        <w:jc w:val="both"/>
        <w:rPr>
          <w:rFonts w:ascii="Arial" w:hAnsi="Arial" w:cs="Arial"/>
          <w:sz w:val="20"/>
          <w:szCs w:val="20"/>
        </w:rPr>
      </w:pPr>
      <w:r w:rsidRPr="00867C61">
        <w:rPr>
          <w:rFonts w:ascii="Arial" w:hAnsi="Arial" w:cs="Arial"/>
          <w:sz w:val="20"/>
          <w:szCs w:val="20"/>
        </w:rPr>
        <w:t>Při provádění servisního zásahu pověření pracovníci Objednatele zajistí přítomnost kontaktní osoby v místě servisního zásahu.</w:t>
      </w:r>
    </w:p>
    <w:p w14:paraId="3E78F998" w14:textId="77777777" w:rsidR="004A6BF0" w:rsidRPr="00867C61" w:rsidRDefault="004A6BF0" w:rsidP="00D86101">
      <w:pPr>
        <w:numPr>
          <w:ilvl w:val="0"/>
          <w:numId w:val="35"/>
        </w:numPr>
        <w:jc w:val="both"/>
        <w:rPr>
          <w:rFonts w:ascii="Arial" w:hAnsi="Arial" w:cs="Arial"/>
          <w:sz w:val="20"/>
          <w:szCs w:val="20"/>
        </w:rPr>
      </w:pPr>
      <w:r w:rsidRPr="00867C61">
        <w:rPr>
          <w:rFonts w:ascii="Arial" w:hAnsi="Arial" w:cs="Arial"/>
          <w:sz w:val="20"/>
          <w:szCs w:val="20"/>
        </w:rPr>
        <w:t xml:space="preserve">Objednatel odpovídá za provádění, uchovávání a aktuálnost </w:t>
      </w:r>
      <w:r w:rsidR="00F452A8" w:rsidRPr="00867C61">
        <w:rPr>
          <w:rFonts w:ascii="Arial" w:hAnsi="Arial" w:cs="Arial"/>
          <w:sz w:val="20"/>
          <w:szCs w:val="20"/>
        </w:rPr>
        <w:t>záloh Software</w:t>
      </w:r>
      <w:r w:rsidRPr="00867C61">
        <w:rPr>
          <w:rFonts w:ascii="Arial" w:hAnsi="Arial" w:cs="Arial"/>
          <w:sz w:val="20"/>
          <w:szCs w:val="20"/>
        </w:rPr>
        <w:t>.</w:t>
      </w:r>
    </w:p>
    <w:p w14:paraId="420C1EF9" w14:textId="77777777" w:rsidR="003F1FCF" w:rsidRPr="00867C61" w:rsidRDefault="004A6BF0" w:rsidP="00D86101">
      <w:pPr>
        <w:numPr>
          <w:ilvl w:val="0"/>
          <w:numId w:val="35"/>
        </w:numPr>
        <w:jc w:val="both"/>
        <w:rPr>
          <w:rFonts w:ascii="Arial" w:hAnsi="Arial" w:cs="Arial"/>
          <w:sz w:val="20"/>
          <w:szCs w:val="20"/>
        </w:rPr>
      </w:pPr>
      <w:r w:rsidRPr="00867C61">
        <w:rPr>
          <w:rFonts w:ascii="Arial" w:hAnsi="Arial" w:cs="Arial"/>
          <w:sz w:val="20"/>
          <w:szCs w:val="20"/>
        </w:rPr>
        <w:t xml:space="preserve">V případě hlášení závady typu „Kritická </w:t>
      </w:r>
      <w:r w:rsidR="00225FC4" w:rsidRPr="00867C61">
        <w:rPr>
          <w:rFonts w:ascii="Arial" w:hAnsi="Arial" w:cs="Arial"/>
          <w:sz w:val="20"/>
          <w:szCs w:val="20"/>
        </w:rPr>
        <w:t>závada</w:t>
      </w:r>
      <w:r w:rsidRPr="00867C61">
        <w:rPr>
          <w:rFonts w:ascii="Arial" w:hAnsi="Arial" w:cs="Arial"/>
          <w:sz w:val="20"/>
          <w:szCs w:val="20"/>
        </w:rPr>
        <w:t xml:space="preserve">“ je </w:t>
      </w:r>
      <w:r w:rsidR="009D2138" w:rsidRPr="00867C61">
        <w:rPr>
          <w:rFonts w:ascii="Arial" w:hAnsi="Arial" w:cs="Arial"/>
          <w:sz w:val="20"/>
          <w:szCs w:val="20"/>
        </w:rPr>
        <w:t>O</w:t>
      </w:r>
      <w:r w:rsidRPr="00867C61">
        <w:rPr>
          <w:rFonts w:ascii="Arial" w:hAnsi="Arial" w:cs="Arial"/>
          <w:sz w:val="20"/>
          <w:szCs w:val="20"/>
        </w:rPr>
        <w:t xml:space="preserve">bjednatel povinen doplnit hlášení </w:t>
      </w:r>
      <w:r w:rsidR="00F452A8" w:rsidRPr="00867C61">
        <w:rPr>
          <w:rFonts w:ascii="Arial" w:hAnsi="Arial" w:cs="Arial"/>
          <w:sz w:val="20"/>
          <w:szCs w:val="20"/>
        </w:rPr>
        <w:t xml:space="preserve">zadané </w:t>
      </w:r>
      <w:r w:rsidRPr="00867C61">
        <w:rPr>
          <w:rFonts w:ascii="Arial" w:hAnsi="Arial" w:cs="Arial"/>
          <w:sz w:val="20"/>
          <w:szCs w:val="20"/>
        </w:rPr>
        <w:t>přes e-mail/</w:t>
      </w:r>
      <w:proofErr w:type="spellStart"/>
      <w:r w:rsidRPr="00867C61">
        <w:rPr>
          <w:rFonts w:ascii="Arial" w:hAnsi="Arial" w:cs="Arial"/>
          <w:sz w:val="20"/>
          <w:szCs w:val="20"/>
        </w:rPr>
        <w:t>Service</w:t>
      </w:r>
      <w:proofErr w:type="spellEnd"/>
      <w:r w:rsidRPr="00867C61">
        <w:rPr>
          <w:rFonts w:ascii="Arial" w:hAnsi="Arial" w:cs="Arial"/>
          <w:sz w:val="20"/>
          <w:szCs w:val="20"/>
        </w:rPr>
        <w:t xml:space="preserve"> </w:t>
      </w:r>
      <w:proofErr w:type="spellStart"/>
      <w:r w:rsidRPr="00867C61">
        <w:rPr>
          <w:rFonts w:ascii="Arial" w:hAnsi="Arial" w:cs="Arial"/>
          <w:sz w:val="20"/>
          <w:szCs w:val="20"/>
        </w:rPr>
        <w:t>Desk</w:t>
      </w:r>
      <w:proofErr w:type="spellEnd"/>
      <w:r w:rsidRPr="00867C61">
        <w:rPr>
          <w:rFonts w:ascii="Arial" w:hAnsi="Arial" w:cs="Arial"/>
          <w:sz w:val="20"/>
          <w:szCs w:val="20"/>
        </w:rPr>
        <w:t xml:space="preserve"> také telefonátem na servisní linku</w:t>
      </w:r>
      <w:r w:rsidR="00F452A8" w:rsidRPr="00867C61">
        <w:rPr>
          <w:rFonts w:ascii="Arial" w:hAnsi="Arial" w:cs="Arial"/>
          <w:sz w:val="20"/>
          <w:szCs w:val="20"/>
        </w:rPr>
        <w:t>.</w:t>
      </w:r>
    </w:p>
    <w:p w14:paraId="660D1FBB" w14:textId="77777777" w:rsidR="004A6BF0" w:rsidRPr="00867C61" w:rsidRDefault="004A6BF0" w:rsidP="00D86101">
      <w:pPr>
        <w:pStyle w:val="Nadpis2"/>
        <w:numPr>
          <w:ilvl w:val="1"/>
          <w:numId w:val="30"/>
        </w:numPr>
        <w:spacing w:before="200" w:line="276" w:lineRule="auto"/>
        <w:jc w:val="both"/>
        <w:rPr>
          <w:rFonts w:ascii="Arial" w:hAnsi="Arial" w:cs="Arial"/>
          <w:b/>
          <w:color w:val="auto"/>
          <w:sz w:val="20"/>
          <w:szCs w:val="20"/>
        </w:rPr>
      </w:pPr>
      <w:r w:rsidRPr="00867C61">
        <w:rPr>
          <w:rFonts w:ascii="Arial" w:hAnsi="Arial" w:cs="Arial"/>
          <w:b/>
          <w:color w:val="auto"/>
          <w:sz w:val="20"/>
          <w:szCs w:val="20"/>
        </w:rPr>
        <w:t>Postup hlášení závad</w:t>
      </w:r>
    </w:p>
    <w:p w14:paraId="20872AA4" w14:textId="77777777" w:rsidR="004A6BF0" w:rsidRPr="00867C61" w:rsidRDefault="004A6BF0">
      <w:pPr>
        <w:pStyle w:val="ZmnaOnPzklad"/>
        <w:spacing w:before="60" w:after="60"/>
        <w:rPr>
          <w:rFonts w:ascii="Arial" w:hAnsi="Arial" w:cs="Arial"/>
        </w:rPr>
      </w:pPr>
      <w:r w:rsidRPr="00867C61">
        <w:rPr>
          <w:rFonts w:ascii="Arial" w:hAnsi="Arial" w:cs="Arial"/>
        </w:rPr>
        <w:t xml:space="preserve">Při telefonickém nahlášení je třeba se identifikovat zadáním servisního PIN a uvést: kdo závadu nahlašuje, kterých agentských pracovišť, linek, konektivity apod. se závada týká, popis, jak se závada projevuje, koho lze kontaktovat za účelem dalších informací (pokud se jedná o jinou osobu, než je pověřený pracovník) a zajištění přístupu k </w:t>
      </w:r>
      <w:r w:rsidR="009D2138" w:rsidRPr="00867C61">
        <w:rPr>
          <w:rFonts w:ascii="Arial" w:hAnsi="Arial" w:cs="Arial"/>
        </w:rPr>
        <w:t>Software</w:t>
      </w:r>
      <w:r w:rsidRPr="00867C61">
        <w:rPr>
          <w:rFonts w:ascii="Arial" w:hAnsi="Arial" w:cs="Arial"/>
        </w:rPr>
        <w:t>.</w:t>
      </w:r>
    </w:p>
    <w:p w14:paraId="7C7BAA05" w14:textId="77777777" w:rsidR="004A6BF0" w:rsidRPr="00867C61" w:rsidRDefault="004A6BF0">
      <w:pPr>
        <w:pStyle w:val="ZmnaOnPzklad"/>
        <w:spacing w:before="60" w:after="60"/>
        <w:rPr>
          <w:rFonts w:ascii="Arial" w:hAnsi="Arial" w:cs="Arial"/>
        </w:rPr>
      </w:pPr>
      <w:r w:rsidRPr="00867C61">
        <w:rPr>
          <w:rFonts w:ascii="Arial" w:hAnsi="Arial" w:cs="Arial"/>
        </w:rPr>
        <w:t xml:space="preserve">Při hlášení závady prostřednictvím </w:t>
      </w:r>
      <w:proofErr w:type="spellStart"/>
      <w:r w:rsidRPr="00867C61">
        <w:rPr>
          <w:rFonts w:ascii="Arial" w:hAnsi="Arial" w:cs="Arial"/>
        </w:rPr>
        <w:t>Service</w:t>
      </w:r>
      <w:proofErr w:type="spellEnd"/>
      <w:r w:rsidRPr="00867C61">
        <w:rPr>
          <w:rFonts w:ascii="Arial" w:hAnsi="Arial" w:cs="Arial"/>
        </w:rPr>
        <w:t xml:space="preserve"> Desku musí zpráva obsahovat následující údaje:</w:t>
      </w:r>
    </w:p>
    <w:p w14:paraId="2F3676DB" w14:textId="77777777" w:rsidR="004A6BF0" w:rsidRPr="00867C61" w:rsidRDefault="004A6BF0" w:rsidP="00D86101">
      <w:pPr>
        <w:pStyle w:val="Odstavecseseznamem"/>
        <w:numPr>
          <w:ilvl w:val="0"/>
          <w:numId w:val="27"/>
        </w:numPr>
        <w:spacing w:after="200" w:line="276" w:lineRule="auto"/>
        <w:contextualSpacing/>
      </w:pPr>
      <w:r w:rsidRPr="00867C61">
        <w:t>Lokalita nahlašovaného problému</w:t>
      </w:r>
    </w:p>
    <w:p w14:paraId="577A7EE8" w14:textId="77777777" w:rsidR="004A6BF0" w:rsidRPr="00867C61" w:rsidRDefault="004A6BF0" w:rsidP="00D86101">
      <w:pPr>
        <w:pStyle w:val="Odstavecseseznamem"/>
        <w:numPr>
          <w:ilvl w:val="0"/>
          <w:numId w:val="27"/>
        </w:numPr>
        <w:spacing w:after="200" w:line="276" w:lineRule="auto"/>
        <w:contextualSpacing/>
      </w:pPr>
      <w:r w:rsidRPr="00867C61">
        <w:t xml:space="preserve">Typ závady: </w:t>
      </w:r>
      <w:r w:rsidR="00225FC4" w:rsidRPr="00867C61">
        <w:t>Kritická, Nekritická</w:t>
      </w:r>
      <w:r w:rsidRPr="00867C61">
        <w:t>, Změna</w:t>
      </w:r>
    </w:p>
    <w:p w14:paraId="116371D6" w14:textId="77777777" w:rsidR="004A6BF0" w:rsidRPr="00867C61" w:rsidRDefault="004A6BF0" w:rsidP="00D86101">
      <w:pPr>
        <w:pStyle w:val="Odstavecseseznamem"/>
        <w:numPr>
          <w:ilvl w:val="0"/>
          <w:numId w:val="27"/>
        </w:numPr>
        <w:spacing w:after="200" w:line="276" w:lineRule="auto"/>
        <w:contextualSpacing/>
      </w:pPr>
      <w:r w:rsidRPr="00867C61">
        <w:t>Opakovatelnost závady: Náhodná, Systematická</w:t>
      </w:r>
    </w:p>
    <w:p w14:paraId="2F12D345" w14:textId="77777777" w:rsidR="004A6BF0" w:rsidRPr="00867C61" w:rsidRDefault="004A6BF0" w:rsidP="00D86101">
      <w:pPr>
        <w:pStyle w:val="Odstavecseseznamem"/>
        <w:numPr>
          <w:ilvl w:val="0"/>
          <w:numId w:val="27"/>
        </w:numPr>
        <w:spacing w:after="200" w:line="276" w:lineRule="auto"/>
        <w:contextualSpacing/>
      </w:pPr>
      <w:r w:rsidRPr="00867C61">
        <w:t xml:space="preserve">Popis problému s konkrétními údaji (čísla, popisy, co je zobrazeno na </w:t>
      </w:r>
      <w:proofErr w:type="gramStart"/>
      <w:r w:rsidRPr="00867C61">
        <w:t>displeji,</w:t>
      </w:r>
      <w:proofErr w:type="gramEnd"/>
      <w:r w:rsidRPr="00867C61">
        <w:t xml:space="preserve"> atd.)</w:t>
      </w:r>
    </w:p>
    <w:p w14:paraId="003FBE36" w14:textId="77777777" w:rsidR="004A6BF0" w:rsidRPr="00867C61" w:rsidRDefault="004A6BF0" w:rsidP="00D86101">
      <w:pPr>
        <w:pStyle w:val="Odstavecseseznamem"/>
        <w:numPr>
          <w:ilvl w:val="0"/>
          <w:numId w:val="27"/>
        </w:numPr>
        <w:spacing w:after="200" w:line="276" w:lineRule="auto"/>
        <w:contextualSpacing/>
      </w:pPr>
      <w:r w:rsidRPr="00867C61">
        <w:t>Popis reprodukce problému.</w:t>
      </w:r>
    </w:p>
    <w:p w14:paraId="2870BD50" w14:textId="77777777" w:rsidR="004A6BF0" w:rsidRPr="00867C61" w:rsidRDefault="004A6BF0" w:rsidP="004A6BF0">
      <w:pPr>
        <w:pStyle w:val="ZmnaOnPzklad"/>
        <w:spacing w:before="60" w:after="60"/>
        <w:rPr>
          <w:rFonts w:ascii="Arial" w:hAnsi="Arial" w:cs="Arial"/>
        </w:rPr>
      </w:pPr>
      <w:r w:rsidRPr="00867C61">
        <w:rPr>
          <w:rFonts w:ascii="Arial" w:hAnsi="Arial" w:cs="Arial"/>
        </w:rPr>
        <w:t>Při hlášení závady emailem musí zpráva obsahovat následující údaje:</w:t>
      </w:r>
    </w:p>
    <w:p w14:paraId="081B798A" w14:textId="77777777" w:rsidR="004A6BF0" w:rsidRPr="00867C61" w:rsidRDefault="004A6BF0" w:rsidP="00D86101">
      <w:pPr>
        <w:pStyle w:val="Odstavecseseznamem"/>
        <w:numPr>
          <w:ilvl w:val="0"/>
          <w:numId w:val="28"/>
        </w:numPr>
        <w:spacing w:after="200" w:line="276" w:lineRule="auto"/>
        <w:contextualSpacing/>
      </w:pPr>
      <w:r w:rsidRPr="00867C61">
        <w:t>Jméno a příjmení osoby podávající hlášení</w:t>
      </w:r>
    </w:p>
    <w:p w14:paraId="21124BF9" w14:textId="77777777" w:rsidR="004A6BF0" w:rsidRPr="00867C61" w:rsidRDefault="004A6BF0" w:rsidP="00D86101">
      <w:pPr>
        <w:pStyle w:val="Odstavecseseznamem"/>
        <w:numPr>
          <w:ilvl w:val="0"/>
          <w:numId w:val="28"/>
        </w:numPr>
        <w:spacing w:after="200" w:line="276" w:lineRule="auto"/>
        <w:contextualSpacing/>
      </w:pPr>
      <w:r w:rsidRPr="00867C61">
        <w:t>Kontaktní osoba telefon</w:t>
      </w:r>
    </w:p>
    <w:p w14:paraId="55F942B5" w14:textId="77777777" w:rsidR="004A6BF0" w:rsidRPr="00867C61" w:rsidRDefault="004A6BF0" w:rsidP="00D86101">
      <w:pPr>
        <w:pStyle w:val="Odstavecseseznamem"/>
        <w:numPr>
          <w:ilvl w:val="0"/>
          <w:numId w:val="28"/>
        </w:numPr>
        <w:spacing w:after="200" w:line="276" w:lineRule="auto"/>
        <w:contextualSpacing/>
      </w:pPr>
      <w:r w:rsidRPr="00867C61">
        <w:t>Kontaktní osoba email</w:t>
      </w:r>
    </w:p>
    <w:p w14:paraId="5680FCE2" w14:textId="77777777" w:rsidR="004A6BF0" w:rsidRPr="00867C61" w:rsidRDefault="004A6BF0" w:rsidP="00D86101">
      <w:pPr>
        <w:pStyle w:val="Odstavecseseznamem"/>
        <w:numPr>
          <w:ilvl w:val="0"/>
          <w:numId w:val="28"/>
        </w:numPr>
        <w:spacing w:after="200" w:line="276" w:lineRule="auto"/>
        <w:contextualSpacing/>
      </w:pPr>
      <w:r w:rsidRPr="00867C61">
        <w:t>PIN servisní smlouvy</w:t>
      </w:r>
    </w:p>
    <w:p w14:paraId="2D724FDB" w14:textId="77777777" w:rsidR="004A6BF0" w:rsidRPr="00867C61" w:rsidRDefault="004A6BF0" w:rsidP="00D86101">
      <w:pPr>
        <w:pStyle w:val="Odstavecseseznamem"/>
        <w:numPr>
          <w:ilvl w:val="0"/>
          <w:numId w:val="28"/>
        </w:numPr>
        <w:spacing w:after="200" w:line="276" w:lineRule="auto"/>
        <w:contextualSpacing/>
      </w:pPr>
      <w:r w:rsidRPr="00867C61">
        <w:t>Lokalita nahlašovaného problému</w:t>
      </w:r>
    </w:p>
    <w:p w14:paraId="156E51AA" w14:textId="77777777" w:rsidR="004A6BF0" w:rsidRPr="00867C61" w:rsidRDefault="004A6BF0" w:rsidP="00D86101">
      <w:pPr>
        <w:pStyle w:val="Odstavecseseznamem"/>
        <w:numPr>
          <w:ilvl w:val="0"/>
          <w:numId w:val="28"/>
        </w:numPr>
        <w:spacing w:after="200" w:line="276" w:lineRule="auto"/>
        <w:contextualSpacing/>
      </w:pPr>
      <w:r w:rsidRPr="00867C61">
        <w:t xml:space="preserve">Typ závady: </w:t>
      </w:r>
      <w:r w:rsidR="00225FC4" w:rsidRPr="00867C61">
        <w:t>Kritická</w:t>
      </w:r>
      <w:r w:rsidRPr="00867C61">
        <w:t xml:space="preserve">, </w:t>
      </w:r>
      <w:r w:rsidR="00225FC4" w:rsidRPr="00867C61">
        <w:t>Nekritická</w:t>
      </w:r>
      <w:r w:rsidRPr="00867C61">
        <w:t>, Změna</w:t>
      </w:r>
    </w:p>
    <w:p w14:paraId="443F96B6" w14:textId="77777777" w:rsidR="004A6BF0" w:rsidRPr="00867C61" w:rsidRDefault="004A6BF0" w:rsidP="00D86101">
      <w:pPr>
        <w:pStyle w:val="Odstavecseseznamem"/>
        <w:numPr>
          <w:ilvl w:val="0"/>
          <w:numId w:val="28"/>
        </w:numPr>
        <w:spacing w:after="200" w:line="276" w:lineRule="auto"/>
        <w:contextualSpacing/>
      </w:pPr>
      <w:r w:rsidRPr="00867C61">
        <w:t>Opakovatelnost závady: Náhodná, Systematická</w:t>
      </w:r>
    </w:p>
    <w:p w14:paraId="5685A78C" w14:textId="77777777" w:rsidR="004A6BF0" w:rsidRPr="00867C61" w:rsidRDefault="004A6BF0" w:rsidP="00D86101">
      <w:pPr>
        <w:pStyle w:val="Odstavecseseznamem"/>
        <w:numPr>
          <w:ilvl w:val="0"/>
          <w:numId w:val="28"/>
        </w:numPr>
        <w:spacing w:after="200" w:line="276" w:lineRule="auto"/>
        <w:contextualSpacing/>
      </w:pPr>
      <w:r w:rsidRPr="00867C61">
        <w:t xml:space="preserve">Popis problému s konkrétními údaji (čísla, popisy, co je zobrazeno na </w:t>
      </w:r>
      <w:proofErr w:type="gramStart"/>
      <w:r w:rsidRPr="00867C61">
        <w:t>displeji,</w:t>
      </w:r>
      <w:proofErr w:type="gramEnd"/>
      <w:r w:rsidRPr="00867C61">
        <w:t xml:space="preserve"> atd.)</w:t>
      </w:r>
    </w:p>
    <w:p w14:paraId="6079811F" w14:textId="77777777" w:rsidR="004A6BF0" w:rsidRPr="00233030" w:rsidRDefault="004A6BF0" w:rsidP="00D86101">
      <w:pPr>
        <w:pStyle w:val="Odstavecseseznamem"/>
        <w:numPr>
          <w:ilvl w:val="0"/>
          <w:numId w:val="28"/>
        </w:numPr>
        <w:spacing w:after="200" w:line="276" w:lineRule="auto"/>
        <w:contextualSpacing/>
      </w:pPr>
      <w:r w:rsidRPr="00867C61">
        <w:t>Popis reprodukce problému.</w:t>
      </w:r>
    </w:p>
    <w:p w14:paraId="305B653E" w14:textId="77777777" w:rsidR="004A6BF0" w:rsidRPr="00867C61" w:rsidRDefault="004A6BF0" w:rsidP="004A6BF0">
      <w:pPr>
        <w:rPr>
          <w:rFonts w:ascii="Arial" w:hAnsi="Arial" w:cs="Arial"/>
          <w:sz w:val="20"/>
          <w:szCs w:val="20"/>
        </w:rPr>
      </w:pPr>
    </w:p>
    <w:p w14:paraId="3D47D357" w14:textId="77777777" w:rsidR="004A6BF0" w:rsidRPr="00867C61" w:rsidRDefault="003E5000" w:rsidP="00D86101">
      <w:pPr>
        <w:pStyle w:val="Nadpis2"/>
        <w:numPr>
          <w:ilvl w:val="1"/>
          <w:numId w:val="30"/>
        </w:numPr>
        <w:spacing w:before="200" w:line="276" w:lineRule="auto"/>
        <w:jc w:val="both"/>
        <w:rPr>
          <w:rFonts w:ascii="Arial" w:hAnsi="Arial" w:cs="Arial"/>
          <w:b/>
          <w:color w:val="auto"/>
          <w:sz w:val="20"/>
          <w:szCs w:val="20"/>
        </w:rPr>
      </w:pPr>
      <w:r w:rsidRPr="00867C61">
        <w:rPr>
          <w:rFonts w:ascii="Arial" w:hAnsi="Arial" w:cs="Arial"/>
          <w:b/>
          <w:color w:val="auto"/>
          <w:sz w:val="20"/>
          <w:szCs w:val="20"/>
        </w:rPr>
        <w:t>Parametry SLA</w:t>
      </w:r>
    </w:p>
    <w:p w14:paraId="078385F4" w14:textId="77777777" w:rsidR="004A6BF0" w:rsidRPr="00867C61" w:rsidRDefault="004A6BF0" w:rsidP="004A6BF0">
      <w:pPr>
        <w:rPr>
          <w:rFonts w:ascii="Arial" w:hAnsi="Arial" w:cs="Arial"/>
          <w:sz w:val="20"/>
          <w:szCs w:val="20"/>
        </w:rPr>
      </w:pPr>
    </w:p>
    <w:p w14:paraId="5BB690D8" w14:textId="77777777" w:rsidR="0000731E" w:rsidRDefault="0000731E" w:rsidP="004A6BF0">
      <w:pPr>
        <w:rPr>
          <w:rFonts w:ascii="Arial" w:hAnsi="Arial" w:cs="Arial"/>
          <w:sz w:val="20"/>
          <w:szCs w:val="20"/>
        </w:rPr>
      </w:pPr>
    </w:p>
    <w:tbl>
      <w:tblPr>
        <w:tblStyle w:val="Mkatabulky"/>
        <w:tblW w:w="5630" w:type="pct"/>
        <w:tblCellMar>
          <w:top w:w="28" w:type="dxa"/>
          <w:bottom w:w="28" w:type="dxa"/>
        </w:tblCellMar>
        <w:tblLook w:val="04A0" w:firstRow="1" w:lastRow="0" w:firstColumn="1" w:lastColumn="0" w:noHBand="0" w:noVBand="1"/>
      </w:tblPr>
      <w:tblGrid>
        <w:gridCol w:w="1217"/>
        <w:gridCol w:w="2539"/>
        <w:gridCol w:w="1767"/>
        <w:gridCol w:w="2016"/>
        <w:gridCol w:w="2663"/>
      </w:tblGrid>
      <w:tr w:rsidR="0000731E" w14:paraId="6DFB33A9" w14:textId="77777777" w:rsidTr="008C03DD">
        <w:trPr>
          <w:trHeight w:val="254"/>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F98F2"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Závady</w:t>
            </w:r>
          </w:p>
        </w:tc>
      </w:tr>
      <w:tr w:rsidR="0000731E" w14:paraId="610D9969" w14:textId="77777777" w:rsidTr="008C03DD">
        <w:trPr>
          <w:trHeight w:val="254"/>
        </w:trPr>
        <w:tc>
          <w:tcPr>
            <w:tcW w:w="59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F9B9A1"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Kategorie závady</w:t>
            </w:r>
          </w:p>
        </w:tc>
        <w:tc>
          <w:tcPr>
            <w:tcW w:w="124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532A3B"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Popis kategorie závady</w:t>
            </w:r>
          </w:p>
        </w:tc>
        <w:tc>
          <w:tcPr>
            <w:tcW w:w="31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8803FC"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Lhůta pro</w:t>
            </w:r>
          </w:p>
        </w:tc>
      </w:tr>
      <w:tr w:rsidR="0000731E" w14:paraId="36009257" w14:textId="77777777" w:rsidTr="008C03DD">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33A31" w14:textId="77777777" w:rsidR="0000731E" w:rsidRDefault="0000731E">
            <w:pPr>
              <w:rPr>
                <w:rFonts w:ascii="Arial" w:eastAsia="Calibri" w:hAnsi="Arial" w:cs="Arial"/>
                <w:spacing w:val="-2"/>
                <w:szCs w:val="20"/>
                <w:lang w:eastAsia="en-US"/>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199C5CF8" w14:textId="77777777" w:rsidR="0000731E" w:rsidRDefault="0000731E">
            <w:pPr>
              <w:rPr>
                <w:rFonts w:ascii="Arial" w:eastAsia="Calibri" w:hAnsi="Arial" w:cs="Arial"/>
                <w:spacing w:val="-2"/>
                <w:szCs w:val="20"/>
                <w:lang w:eastAsia="en-US"/>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A7508A"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 xml:space="preserve">zahájení odstraňování závady v případě přijetí Oznámení </w:t>
            </w:r>
          </w:p>
        </w:tc>
        <w:tc>
          <w:tcPr>
            <w:tcW w:w="13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C98BB0"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odstranění závady</w:t>
            </w:r>
          </w:p>
        </w:tc>
      </w:tr>
      <w:tr w:rsidR="009A5B7C" w14:paraId="76DA742E" w14:textId="77777777" w:rsidTr="009A5B7C">
        <w:trPr>
          <w:trHeight w:val="1037"/>
        </w:trPr>
        <w:tc>
          <w:tcPr>
            <w:tcW w:w="596" w:type="pct"/>
            <w:vMerge w:val="restart"/>
            <w:tcBorders>
              <w:top w:val="single" w:sz="4" w:space="0" w:color="auto"/>
              <w:left w:val="single" w:sz="4" w:space="0" w:color="auto"/>
              <w:bottom w:val="single" w:sz="4" w:space="0" w:color="auto"/>
              <w:right w:val="single" w:sz="4" w:space="0" w:color="auto"/>
            </w:tcBorders>
            <w:hideMark/>
          </w:tcPr>
          <w:p w14:paraId="4EFADE4F"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kritická závada</w:t>
            </w:r>
          </w:p>
        </w:tc>
        <w:tc>
          <w:tcPr>
            <w:tcW w:w="1245" w:type="pct"/>
            <w:vMerge w:val="restart"/>
            <w:tcBorders>
              <w:top w:val="single" w:sz="4" w:space="0" w:color="auto"/>
              <w:left w:val="single" w:sz="4" w:space="0" w:color="auto"/>
              <w:bottom w:val="single" w:sz="4" w:space="0" w:color="auto"/>
              <w:right w:val="single" w:sz="4" w:space="0" w:color="auto"/>
            </w:tcBorders>
            <w:hideMark/>
          </w:tcPr>
          <w:p w14:paraId="092F5A37"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 xml:space="preserve">TIC nepracuje zcela nebo jsou výrazně omezeny jeho základní funkce, přičemž je omezen provoz minimálně </w:t>
            </w:r>
            <w:proofErr w:type="gramStart"/>
            <w:r>
              <w:rPr>
                <w:rFonts w:cs="Arial"/>
                <w:szCs w:val="20"/>
                <w:lang w:eastAsia="en-US"/>
              </w:rPr>
              <w:t>20%</w:t>
            </w:r>
            <w:proofErr w:type="gramEnd"/>
            <w:r>
              <w:rPr>
                <w:rFonts w:cs="Arial"/>
                <w:szCs w:val="20"/>
                <w:lang w:eastAsia="en-US"/>
              </w:rPr>
              <w:t xml:space="preserve"> agentů nebo vstupních linek</w:t>
            </w:r>
          </w:p>
        </w:tc>
        <w:tc>
          <w:tcPr>
            <w:tcW w:w="866" w:type="pct"/>
            <w:tcBorders>
              <w:top w:val="single" w:sz="4" w:space="0" w:color="auto"/>
              <w:left w:val="single" w:sz="4" w:space="0" w:color="auto"/>
              <w:bottom w:val="single" w:sz="4" w:space="0" w:color="auto"/>
              <w:right w:val="single" w:sz="4" w:space="0" w:color="auto"/>
            </w:tcBorders>
            <w:hideMark/>
          </w:tcPr>
          <w:p w14:paraId="78A49777"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 xml:space="preserve">v pracovní dobu </w:t>
            </w:r>
          </w:p>
        </w:tc>
        <w:tc>
          <w:tcPr>
            <w:tcW w:w="988" w:type="pct"/>
            <w:vMerge w:val="restart"/>
            <w:tcBorders>
              <w:top w:val="single" w:sz="4" w:space="0" w:color="auto"/>
              <w:left w:val="single" w:sz="4" w:space="0" w:color="auto"/>
              <w:bottom w:val="single" w:sz="4" w:space="0" w:color="auto"/>
              <w:right w:val="single" w:sz="4" w:space="0" w:color="auto"/>
            </w:tcBorders>
            <w:vAlign w:val="center"/>
            <w:hideMark/>
          </w:tcPr>
          <w:p w14:paraId="5D53A5DE" w14:textId="77777777" w:rsidR="0000731E" w:rsidRPr="00E718A4" w:rsidRDefault="0000731E">
            <w:pPr>
              <w:pStyle w:val="O2contractL2"/>
              <w:numPr>
                <w:ilvl w:val="0"/>
                <w:numId w:val="0"/>
              </w:numPr>
              <w:tabs>
                <w:tab w:val="left" w:pos="708"/>
              </w:tabs>
              <w:jc w:val="left"/>
              <w:rPr>
                <w:rFonts w:cs="Arial"/>
                <w:szCs w:val="20"/>
                <w:lang w:eastAsia="en-US"/>
              </w:rPr>
            </w:pPr>
            <w:r w:rsidRPr="00E718A4">
              <w:rPr>
                <w:rFonts w:cs="Arial"/>
                <w:szCs w:val="20"/>
                <w:lang w:eastAsia="en-US"/>
              </w:rPr>
              <w:t>do 1 hodiny</w:t>
            </w:r>
          </w:p>
        </w:tc>
        <w:tc>
          <w:tcPr>
            <w:tcW w:w="1305" w:type="pct"/>
            <w:vMerge w:val="restart"/>
            <w:tcBorders>
              <w:top w:val="single" w:sz="4" w:space="0" w:color="auto"/>
              <w:left w:val="single" w:sz="4" w:space="0" w:color="auto"/>
              <w:bottom w:val="single" w:sz="4" w:space="0" w:color="auto"/>
              <w:right w:val="single" w:sz="4" w:space="0" w:color="auto"/>
            </w:tcBorders>
            <w:hideMark/>
          </w:tcPr>
          <w:p w14:paraId="6D0F1661" w14:textId="77777777" w:rsidR="0000731E" w:rsidRPr="00E718A4" w:rsidRDefault="0000731E">
            <w:pPr>
              <w:pStyle w:val="O2contractL2"/>
              <w:numPr>
                <w:ilvl w:val="0"/>
                <w:numId w:val="0"/>
              </w:numPr>
              <w:tabs>
                <w:tab w:val="left" w:pos="708"/>
              </w:tabs>
              <w:jc w:val="left"/>
              <w:rPr>
                <w:rFonts w:cs="Arial"/>
                <w:szCs w:val="20"/>
                <w:lang w:eastAsia="en-US"/>
              </w:rPr>
            </w:pPr>
            <w:r w:rsidRPr="00E718A4">
              <w:rPr>
                <w:rFonts w:cs="Arial"/>
                <w:szCs w:val="20"/>
                <w:lang w:eastAsia="en-US"/>
              </w:rPr>
              <w:t>do 2 hodin od okamžiku kdy měl Poskytovatel nejpozději zahájit odstraňování závady</w:t>
            </w:r>
          </w:p>
        </w:tc>
      </w:tr>
      <w:tr w:rsidR="0000731E" w14:paraId="468387C4" w14:textId="77777777" w:rsidTr="008C03DD">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80D1C" w14:textId="77777777" w:rsidR="0000731E" w:rsidRDefault="0000731E">
            <w:pPr>
              <w:rPr>
                <w:rFonts w:ascii="Arial" w:eastAsia="Calibri" w:hAnsi="Arial" w:cs="Arial"/>
                <w:spacing w:val="-2"/>
                <w:szCs w:val="20"/>
                <w:lang w:eastAsia="en-US"/>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0B0BC384" w14:textId="77777777" w:rsidR="0000731E" w:rsidRDefault="0000731E">
            <w:pPr>
              <w:rPr>
                <w:rFonts w:ascii="Arial" w:eastAsia="Calibri" w:hAnsi="Arial" w:cs="Arial"/>
                <w:spacing w:val="-2"/>
                <w:szCs w:val="20"/>
                <w:lang w:eastAsia="en-US"/>
              </w:rPr>
            </w:pPr>
          </w:p>
        </w:tc>
        <w:tc>
          <w:tcPr>
            <w:tcW w:w="866" w:type="pct"/>
            <w:tcBorders>
              <w:top w:val="single" w:sz="4" w:space="0" w:color="auto"/>
              <w:left w:val="single" w:sz="4" w:space="0" w:color="auto"/>
              <w:bottom w:val="single" w:sz="4" w:space="0" w:color="auto"/>
              <w:right w:val="single" w:sz="4" w:space="0" w:color="auto"/>
            </w:tcBorders>
            <w:hideMark/>
          </w:tcPr>
          <w:p w14:paraId="5D585859"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mimo pracovní dobu</w:t>
            </w:r>
          </w:p>
        </w:tc>
        <w:tc>
          <w:tcPr>
            <w:tcW w:w="988" w:type="pct"/>
            <w:vMerge/>
            <w:tcBorders>
              <w:top w:val="single" w:sz="4" w:space="0" w:color="auto"/>
              <w:left w:val="single" w:sz="4" w:space="0" w:color="auto"/>
              <w:bottom w:val="single" w:sz="4" w:space="0" w:color="auto"/>
              <w:right w:val="single" w:sz="4" w:space="0" w:color="auto"/>
            </w:tcBorders>
            <w:vAlign w:val="center"/>
            <w:hideMark/>
          </w:tcPr>
          <w:p w14:paraId="21422D6B" w14:textId="77777777" w:rsidR="0000731E" w:rsidRDefault="0000731E">
            <w:pPr>
              <w:rPr>
                <w:rFonts w:ascii="Arial" w:eastAsia="Calibri" w:hAnsi="Arial" w:cs="Arial"/>
                <w:spacing w:val="-2"/>
                <w:szCs w:val="20"/>
                <w:lang w:eastAsia="en-US"/>
              </w:rPr>
            </w:pPr>
          </w:p>
        </w:tc>
        <w:tc>
          <w:tcPr>
            <w:tcW w:w="1305" w:type="pct"/>
            <w:vMerge/>
            <w:tcBorders>
              <w:top w:val="single" w:sz="4" w:space="0" w:color="auto"/>
              <w:left w:val="single" w:sz="4" w:space="0" w:color="auto"/>
              <w:bottom w:val="single" w:sz="4" w:space="0" w:color="auto"/>
              <w:right w:val="single" w:sz="4" w:space="0" w:color="auto"/>
            </w:tcBorders>
            <w:vAlign w:val="center"/>
            <w:hideMark/>
          </w:tcPr>
          <w:p w14:paraId="02D5289C" w14:textId="77777777" w:rsidR="0000731E" w:rsidRDefault="0000731E">
            <w:pPr>
              <w:rPr>
                <w:rFonts w:ascii="Arial" w:eastAsia="Calibri" w:hAnsi="Arial" w:cs="Arial"/>
                <w:spacing w:val="-2"/>
                <w:szCs w:val="20"/>
                <w:lang w:eastAsia="en-US"/>
              </w:rPr>
            </w:pPr>
          </w:p>
        </w:tc>
      </w:tr>
      <w:tr w:rsidR="009A5B7C" w14:paraId="0066AE1F" w14:textId="77777777" w:rsidTr="009A5B7C">
        <w:trPr>
          <w:trHeight w:val="995"/>
        </w:trPr>
        <w:tc>
          <w:tcPr>
            <w:tcW w:w="596" w:type="pct"/>
            <w:vMerge w:val="restart"/>
            <w:tcBorders>
              <w:top w:val="single" w:sz="4" w:space="0" w:color="auto"/>
              <w:left w:val="single" w:sz="4" w:space="0" w:color="auto"/>
              <w:bottom w:val="single" w:sz="4" w:space="0" w:color="auto"/>
              <w:right w:val="single" w:sz="4" w:space="0" w:color="auto"/>
            </w:tcBorders>
            <w:hideMark/>
          </w:tcPr>
          <w:p w14:paraId="3EFC52A8"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nekritická závada</w:t>
            </w:r>
          </w:p>
        </w:tc>
        <w:tc>
          <w:tcPr>
            <w:tcW w:w="1245" w:type="pct"/>
            <w:vMerge w:val="restart"/>
            <w:tcBorders>
              <w:top w:val="single" w:sz="4" w:space="0" w:color="auto"/>
              <w:left w:val="single" w:sz="4" w:space="0" w:color="auto"/>
              <w:bottom w:val="single" w:sz="4" w:space="0" w:color="auto"/>
              <w:right w:val="single" w:sz="4" w:space="0" w:color="auto"/>
            </w:tcBorders>
            <w:hideMark/>
          </w:tcPr>
          <w:p w14:paraId="70FBC973"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TIC vykazuje nestandardní stavy, které však zásadně neovlivňují provoz TIC</w:t>
            </w:r>
          </w:p>
        </w:tc>
        <w:tc>
          <w:tcPr>
            <w:tcW w:w="866" w:type="pct"/>
            <w:tcBorders>
              <w:top w:val="single" w:sz="4" w:space="0" w:color="auto"/>
              <w:left w:val="single" w:sz="4" w:space="0" w:color="auto"/>
              <w:bottom w:val="single" w:sz="4" w:space="0" w:color="auto"/>
              <w:right w:val="single" w:sz="4" w:space="0" w:color="auto"/>
            </w:tcBorders>
            <w:hideMark/>
          </w:tcPr>
          <w:p w14:paraId="066C397E"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v pracovní dobu</w:t>
            </w:r>
          </w:p>
        </w:tc>
        <w:tc>
          <w:tcPr>
            <w:tcW w:w="988" w:type="pct"/>
            <w:tcBorders>
              <w:top w:val="single" w:sz="4" w:space="0" w:color="auto"/>
              <w:left w:val="single" w:sz="4" w:space="0" w:color="auto"/>
              <w:bottom w:val="single" w:sz="4" w:space="0" w:color="auto"/>
              <w:right w:val="single" w:sz="4" w:space="0" w:color="auto"/>
            </w:tcBorders>
            <w:hideMark/>
          </w:tcPr>
          <w:p w14:paraId="00E63BDE"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do 6 hodin</w:t>
            </w:r>
          </w:p>
        </w:tc>
        <w:tc>
          <w:tcPr>
            <w:tcW w:w="1305" w:type="pct"/>
            <w:vMerge w:val="restart"/>
            <w:tcBorders>
              <w:top w:val="single" w:sz="4" w:space="0" w:color="auto"/>
              <w:left w:val="single" w:sz="4" w:space="0" w:color="auto"/>
              <w:bottom w:val="single" w:sz="4" w:space="0" w:color="auto"/>
              <w:right w:val="single" w:sz="4" w:space="0" w:color="auto"/>
            </w:tcBorders>
            <w:hideMark/>
          </w:tcPr>
          <w:p w14:paraId="1B9363C1"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do 48 hodin od okamžiku kdy měl Poskytovatel nejpozději zahájit odstraňování závady</w:t>
            </w:r>
          </w:p>
        </w:tc>
      </w:tr>
      <w:tr w:rsidR="009A5B7C" w14:paraId="2DDF44C2" w14:textId="77777777" w:rsidTr="009A5B7C">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2936B" w14:textId="77777777" w:rsidR="0000731E" w:rsidRDefault="0000731E">
            <w:pPr>
              <w:rPr>
                <w:rFonts w:ascii="Arial" w:eastAsia="Calibri" w:hAnsi="Arial" w:cs="Arial"/>
                <w:spacing w:val="-2"/>
                <w:szCs w:val="20"/>
                <w:lang w:eastAsia="en-US"/>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754E623F" w14:textId="77777777" w:rsidR="0000731E" w:rsidRDefault="0000731E">
            <w:pPr>
              <w:rPr>
                <w:rFonts w:ascii="Arial" w:eastAsia="Calibri" w:hAnsi="Arial" w:cs="Arial"/>
                <w:spacing w:val="-2"/>
                <w:szCs w:val="20"/>
                <w:lang w:eastAsia="en-US"/>
              </w:rPr>
            </w:pPr>
          </w:p>
        </w:tc>
        <w:tc>
          <w:tcPr>
            <w:tcW w:w="866" w:type="pct"/>
            <w:tcBorders>
              <w:top w:val="single" w:sz="4" w:space="0" w:color="auto"/>
              <w:left w:val="single" w:sz="4" w:space="0" w:color="auto"/>
              <w:bottom w:val="single" w:sz="4" w:space="0" w:color="auto"/>
              <w:right w:val="single" w:sz="4" w:space="0" w:color="auto"/>
            </w:tcBorders>
            <w:hideMark/>
          </w:tcPr>
          <w:p w14:paraId="5B1C10EF"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mimo pracovní dobu</w:t>
            </w:r>
          </w:p>
        </w:tc>
        <w:tc>
          <w:tcPr>
            <w:tcW w:w="988" w:type="pct"/>
            <w:tcBorders>
              <w:top w:val="single" w:sz="4" w:space="0" w:color="auto"/>
              <w:left w:val="single" w:sz="4" w:space="0" w:color="auto"/>
              <w:bottom w:val="single" w:sz="4" w:space="0" w:color="auto"/>
              <w:right w:val="single" w:sz="4" w:space="0" w:color="auto"/>
            </w:tcBorders>
            <w:hideMark/>
          </w:tcPr>
          <w:p w14:paraId="5EC27903"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následující pracovní den</w:t>
            </w:r>
            <w:r>
              <w:rPr>
                <w:rFonts w:cs="Arial"/>
                <w:szCs w:val="20"/>
                <w:lang w:eastAsia="en-US"/>
              </w:rPr>
              <w:br/>
              <w:t>v 8:00</w:t>
            </w:r>
          </w:p>
        </w:tc>
        <w:tc>
          <w:tcPr>
            <w:tcW w:w="1305" w:type="pct"/>
            <w:vMerge/>
            <w:tcBorders>
              <w:top w:val="single" w:sz="4" w:space="0" w:color="auto"/>
              <w:left w:val="single" w:sz="4" w:space="0" w:color="auto"/>
              <w:bottom w:val="single" w:sz="4" w:space="0" w:color="auto"/>
              <w:right w:val="single" w:sz="4" w:space="0" w:color="auto"/>
            </w:tcBorders>
            <w:vAlign w:val="center"/>
            <w:hideMark/>
          </w:tcPr>
          <w:p w14:paraId="65A96046" w14:textId="77777777" w:rsidR="0000731E" w:rsidRDefault="0000731E">
            <w:pPr>
              <w:rPr>
                <w:rFonts w:ascii="Arial" w:eastAsia="Calibri" w:hAnsi="Arial" w:cs="Arial"/>
                <w:spacing w:val="-2"/>
                <w:szCs w:val="20"/>
                <w:lang w:eastAsia="en-US"/>
              </w:rPr>
            </w:pPr>
          </w:p>
        </w:tc>
      </w:tr>
      <w:tr w:rsidR="0000731E" w14:paraId="44E2575E" w14:textId="77777777" w:rsidTr="008C03DD">
        <w:trPr>
          <w:trHeight w:val="830"/>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5D8C75"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Požadavky na Změnu Software</w:t>
            </w:r>
          </w:p>
        </w:tc>
      </w:tr>
      <w:tr w:rsidR="0000731E" w14:paraId="75D39739" w14:textId="77777777" w:rsidTr="008C03DD">
        <w:trPr>
          <w:trHeight w:val="695"/>
        </w:trPr>
        <w:tc>
          <w:tcPr>
            <w:tcW w:w="5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3E9C72"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Popis</w:t>
            </w:r>
          </w:p>
        </w:tc>
        <w:tc>
          <w:tcPr>
            <w:tcW w:w="12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049F74"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Lhůta pro odpověď Poskytovatele</w:t>
            </w:r>
          </w:p>
        </w:tc>
        <w:tc>
          <w:tcPr>
            <w:tcW w:w="185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65D70B"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Lhůta pro zahájení prací na změně</w:t>
            </w:r>
          </w:p>
        </w:tc>
        <w:tc>
          <w:tcPr>
            <w:tcW w:w="13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F799C9"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Lhůta pro implementaci Změny</w:t>
            </w:r>
          </w:p>
        </w:tc>
      </w:tr>
      <w:tr w:rsidR="0000731E" w14:paraId="33CD4D68" w14:textId="77777777" w:rsidTr="008C03DD">
        <w:trPr>
          <w:trHeight w:val="830"/>
        </w:trPr>
        <w:tc>
          <w:tcPr>
            <w:tcW w:w="596" w:type="pct"/>
            <w:tcBorders>
              <w:top w:val="single" w:sz="4" w:space="0" w:color="auto"/>
              <w:left w:val="single" w:sz="4" w:space="0" w:color="auto"/>
              <w:bottom w:val="single" w:sz="4" w:space="0" w:color="auto"/>
              <w:right w:val="single" w:sz="4" w:space="0" w:color="auto"/>
            </w:tcBorders>
            <w:vAlign w:val="center"/>
            <w:hideMark/>
          </w:tcPr>
          <w:p w14:paraId="515D526D"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 xml:space="preserve">Požadavky na Změny v nastavení Software (změna IVR, směrování </w:t>
            </w:r>
            <w:proofErr w:type="gramStart"/>
            <w:r>
              <w:rPr>
                <w:rFonts w:cs="Arial"/>
                <w:szCs w:val="20"/>
                <w:lang w:eastAsia="en-US"/>
              </w:rPr>
              <w:t>hovorů,</w:t>
            </w:r>
            <w:proofErr w:type="gramEnd"/>
            <w:r>
              <w:rPr>
                <w:rFonts w:cs="Arial"/>
                <w:szCs w:val="20"/>
                <w:lang w:eastAsia="en-US"/>
              </w:rPr>
              <w:t xml:space="preserve"> atd.)</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4300F05"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 xml:space="preserve">v co nejkratším termínu </w:t>
            </w: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42BCEA1D" w14:textId="77777777" w:rsidR="0000731E" w:rsidRDefault="0000731E">
            <w:pPr>
              <w:pStyle w:val="O2contractL2"/>
              <w:numPr>
                <w:ilvl w:val="0"/>
                <w:numId w:val="0"/>
              </w:numPr>
              <w:tabs>
                <w:tab w:val="left" w:pos="708"/>
              </w:tabs>
              <w:jc w:val="center"/>
              <w:rPr>
                <w:rFonts w:cs="Arial"/>
                <w:szCs w:val="20"/>
                <w:lang w:eastAsia="en-US"/>
              </w:rPr>
            </w:pPr>
          </w:p>
          <w:p w14:paraId="646E3652"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 xml:space="preserve">max. do 5 dní </w:t>
            </w:r>
          </w:p>
        </w:tc>
        <w:tc>
          <w:tcPr>
            <w:tcW w:w="1305" w:type="pct"/>
            <w:tcBorders>
              <w:top w:val="single" w:sz="4" w:space="0" w:color="auto"/>
              <w:left w:val="single" w:sz="4" w:space="0" w:color="auto"/>
              <w:bottom w:val="single" w:sz="4" w:space="0" w:color="auto"/>
              <w:right w:val="single" w:sz="4" w:space="0" w:color="auto"/>
            </w:tcBorders>
            <w:vAlign w:val="center"/>
            <w:hideMark/>
          </w:tcPr>
          <w:p w14:paraId="7326D52E"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V souladu s oboustranně odsouhlaseným harmonogramem</w:t>
            </w:r>
          </w:p>
        </w:tc>
      </w:tr>
    </w:tbl>
    <w:p w14:paraId="661F66D2" w14:textId="77777777" w:rsidR="0000731E" w:rsidRPr="00867C61" w:rsidRDefault="0000731E" w:rsidP="004A6BF0">
      <w:pPr>
        <w:rPr>
          <w:rFonts w:ascii="Arial" w:hAnsi="Arial" w:cs="Arial"/>
          <w:sz w:val="20"/>
          <w:szCs w:val="20"/>
        </w:rPr>
      </w:pPr>
    </w:p>
    <w:p w14:paraId="5DB87089" w14:textId="77777777" w:rsidR="004A6BF0" w:rsidRPr="00867C61" w:rsidRDefault="004A6BF0" w:rsidP="004A6BF0">
      <w:pPr>
        <w:rPr>
          <w:rFonts w:ascii="Arial" w:hAnsi="Arial" w:cs="Arial"/>
          <w:sz w:val="20"/>
          <w:szCs w:val="20"/>
        </w:rPr>
      </w:pPr>
    </w:p>
    <w:p w14:paraId="07C22757" w14:textId="77777777" w:rsidR="004A6BF0" w:rsidRDefault="004A6BF0" w:rsidP="00D86101">
      <w:pPr>
        <w:pStyle w:val="Odstavecseseznamem"/>
        <w:numPr>
          <w:ilvl w:val="0"/>
          <w:numId w:val="29"/>
        </w:numPr>
        <w:tabs>
          <w:tab w:val="left" w:pos="2580"/>
        </w:tabs>
        <w:spacing w:after="0"/>
        <w:contextualSpacing/>
        <w:jc w:val="left"/>
        <w:rPr>
          <w:b/>
        </w:rPr>
      </w:pPr>
      <w:bookmarkStart w:id="18" w:name="_Toc454978048"/>
      <w:r w:rsidRPr="00867C61">
        <w:rPr>
          <w:b/>
        </w:rPr>
        <w:t xml:space="preserve">Softwarová </w:t>
      </w:r>
      <w:proofErr w:type="spellStart"/>
      <w:r w:rsidRPr="00867C61">
        <w:rPr>
          <w:b/>
        </w:rPr>
        <w:t>Maintenance</w:t>
      </w:r>
      <w:bookmarkEnd w:id="18"/>
      <w:proofErr w:type="spellEnd"/>
    </w:p>
    <w:p w14:paraId="3E6BF9D7" w14:textId="77777777" w:rsidR="00540386" w:rsidRPr="00867C61" w:rsidRDefault="00540386" w:rsidP="00540386">
      <w:pPr>
        <w:pStyle w:val="Odstavecseseznamem"/>
        <w:numPr>
          <w:ilvl w:val="0"/>
          <w:numId w:val="0"/>
        </w:numPr>
        <w:tabs>
          <w:tab w:val="left" w:pos="2580"/>
        </w:tabs>
        <w:spacing w:after="0"/>
        <w:ind w:left="720"/>
        <w:contextualSpacing/>
        <w:jc w:val="left"/>
        <w:rPr>
          <w:b/>
        </w:rPr>
      </w:pPr>
    </w:p>
    <w:p w14:paraId="4F5C80A6" w14:textId="41FF8513" w:rsidR="004A6BF0" w:rsidRPr="00867C61" w:rsidRDefault="00BF035E" w:rsidP="004A6BF0">
      <w:pPr>
        <w:pStyle w:val="ZmnaOnPzklad"/>
        <w:spacing w:before="60" w:after="60"/>
        <w:rPr>
          <w:rFonts w:ascii="Arial" w:hAnsi="Arial" w:cs="Arial"/>
        </w:rPr>
      </w:pPr>
      <w:r>
        <w:rPr>
          <w:rFonts w:ascii="Arial" w:hAnsi="Arial" w:cs="Arial"/>
        </w:rPr>
        <w:t xml:space="preserve">Poskytovatel je povinen provádět </w:t>
      </w:r>
      <w:proofErr w:type="spellStart"/>
      <w:r w:rsidR="004A6BF0" w:rsidRPr="00867C61">
        <w:rPr>
          <w:rFonts w:ascii="Arial" w:hAnsi="Arial" w:cs="Arial"/>
        </w:rPr>
        <w:t>maintenance</w:t>
      </w:r>
      <w:proofErr w:type="spellEnd"/>
      <w:r w:rsidR="004A6BF0" w:rsidRPr="00867C61">
        <w:rPr>
          <w:rFonts w:ascii="Arial" w:hAnsi="Arial" w:cs="Arial"/>
        </w:rPr>
        <w:t xml:space="preserve"> </w:t>
      </w:r>
      <w:r>
        <w:rPr>
          <w:rFonts w:ascii="Arial" w:hAnsi="Arial" w:cs="Arial"/>
        </w:rPr>
        <w:t>ke všem licencím Software drženým Objednatelem. Ke dni podpisu této smlouvy Objednatel disponuje následujícími licencemi k Software</w:t>
      </w:r>
      <w:r w:rsidR="004A6BF0" w:rsidRPr="00867C61">
        <w:rPr>
          <w:rFonts w:ascii="Arial" w:hAnsi="Arial" w:cs="Arial"/>
        </w:rPr>
        <w:t>:</w:t>
      </w:r>
    </w:p>
    <w:tbl>
      <w:tblPr>
        <w:tblStyle w:val="Mkatabulky"/>
        <w:tblW w:w="0" w:type="auto"/>
        <w:tblLook w:val="04A0" w:firstRow="1" w:lastRow="0" w:firstColumn="1" w:lastColumn="0" w:noHBand="0" w:noVBand="1"/>
      </w:tblPr>
      <w:tblGrid>
        <w:gridCol w:w="7648"/>
        <w:gridCol w:w="1412"/>
      </w:tblGrid>
      <w:tr w:rsidR="004A6BF0" w:rsidRPr="00540386" w14:paraId="28D49D4C" w14:textId="77777777" w:rsidTr="00747FE5">
        <w:tc>
          <w:tcPr>
            <w:tcW w:w="7650" w:type="dxa"/>
            <w:shd w:val="clear" w:color="auto" w:fill="BFBFBF" w:themeFill="background1" w:themeFillShade="BF"/>
          </w:tcPr>
          <w:p w14:paraId="2AC04E73" w14:textId="77777777" w:rsidR="004A6BF0" w:rsidRPr="00540386" w:rsidRDefault="004A6BF0" w:rsidP="00747FE5">
            <w:pPr>
              <w:pStyle w:val="ZmnaOnPzklad"/>
              <w:spacing w:before="60" w:after="60"/>
              <w:rPr>
                <w:rFonts w:ascii="Arial" w:hAnsi="Arial" w:cs="Arial"/>
              </w:rPr>
            </w:pPr>
            <w:r w:rsidRPr="00540386">
              <w:rPr>
                <w:rFonts w:ascii="Arial" w:hAnsi="Arial" w:cs="Arial"/>
              </w:rPr>
              <w:t xml:space="preserve">Předmět </w:t>
            </w:r>
            <w:proofErr w:type="spellStart"/>
            <w:r w:rsidRPr="00540386">
              <w:rPr>
                <w:rFonts w:ascii="Arial" w:hAnsi="Arial" w:cs="Arial"/>
              </w:rPr>
              <w:t>maintenance</w:t>
            </w:r>
            <w:proofErr w:type="spellEnd"/>
          </w:p>
        </w:tc>
        <w:tc>
          <w:tcPr>
            <w:tcW w:w="1412" w:type="dxa"/>
            <w:shd w:val="clear" w:color="auto" w:fill="BFBFBF" w:themeFill="background1" w:themeFillShade="BF"/>
          </w:tcPr>
          <w:p w14:paraId="2E8E6C11" w14:textId="77777777" w:rsidR="004A6BF0" w:rsidRPr="00540386" w:rsidRDefault="004A6BF0" w:rsidP="00747FE5">
            <w:pPr>
              <w:pStyle w:val="ZmnaOnPzklad"/>
              <w:spacing w:before="60" w:after="60"/>
              <w:rPr>
                <w:rFonts w:ascii="Arial" w:hAnsi="Arial" w:cs="Arial"/>
              </w:rPr>
            </w:pPr>
            <w:r w:rsidRPr="00540386">
              <w:rPr>
                <w:rFonts w:ascii="Arial" w:hAnsi="Arial" w:cs="Arial"/>
              </w:rPr>
              <w:t>Rozsah</w:t>
            </w:r>
          </w:p>
        </w:tc>
      </w:tr>
      <w:tr w:rsidR="004A6BF0" w:rsidRPr="00540386" w14:paraId="2A6BC90E" w14:textId="77777777" w:rsidTr="00747FE5">
        <w:tc>
          <w:tcPr>
            <w:tcW w:w="7650" w:type="dxa"/>
          </w:tcPr>
          <w:p w14:paraId="7FA32D45" w14:textId="02A0FE33" w:rsidR="004A6BF0" w:rsidRPr="00540386" w:rsidRDefault="004A6BF0" w:rsidP="00747FE5">
            <w:pPr>
              <w:pStyle w:val="ZmnaOnPzklad"/>
              <w:spacing w:before="60" w:after="60"/>
              <w:rPr>
                <w:rFonts w:ascii="Arial" w:hAnsi="Arial" w:cs="Arial"/>
              </w:rPr>
            </w:pPr>
            <w:r w:rsidRPr="00540386">
              <w:rPr>
                <w:rFonts w:ascii="Arial" w:hAnsi="Arial" w:cs="Arial"/>
              </w:rPr>
              <w:t>15x operátor + 2x supervisor</w:t>
            </w:r>
          </w:p>
        </w:tc>
        <w:tc>
          <w:tcPr>
            <w:tcW w:w="1412" w:type="dxa"/>
          </w:tcPr>
          <w:p w14:paraId="320CA6E7" w14:textId="77777777" w:rsidR="004A6BF0" w:rsidRPr="00540386" w:rsidRDefault="004A6BF0" w:rsidP="00747FE5">
            <w:pPr>
              <w:pStyle w:val="ZmnaOnPzklad"/>
              <w:spacing w:before="60" w:after="60"/>
              <w:rPr>
                <w:rFonts w:ascii="Arial" w:hAnsi="Arial" w:cs="Arial"/>
              </w:rPr>
            </w:pPr>
            <w:r w:rsidRPr="00540386">
              <w:rPr>
                <w:rFonts w:ascii="Arial" w:hAnsi="Arial" w:cs="Arial"/>
              </w:rPr>
              <w:t>48 měsíců</w:t>
            </w:r>
          </w:p>
        </w:tc>
      </w:tr>
      <w:tr w:rsidR="004A6BF0" w:rsidRPr="00540386" w14:paraId="04CB7151" w14:textId="77777777" w:rsidTr="00747FE5">
        <w:tc>
          <w:tcPr>
            <w:tcW w:w="7650" w:type="dxa"/>
          </w:tcPr>
          <w:p w14:paraId="040CEF76" w14:textId="7544AB43" w:rsidR="004A6BF0" w:rsidRPr="00540386" w:rsidRDefault="004A6BF0" w:rsidP="00747FE5">
            <w:pPr>
              <w:pStyle w:val="ZmnaOnPzklad"/>
              <w:spacing w:before="60" w:after="60"/>
              <w:rPr>
                <w:rFonts w:ascii="Arial" w:hAnsi="Arial" w:cs="Arial"/>
              </w:rPr>
            </w:pPr>
            <w:r w:rsidRPr="00540386">
              <w:rPr>
                <w:rFonts w:ascii="Arial" w:hAnsi="Arial" w:cs="Arial"/>
              </w:rPr>
              <w:t>BackOffice: 30x operátor</w:t>
            </w:r>
          </w:p>
        </w:tc>
        <w:tc>
          <w:tcPr>
            <w:tcW w:w="1412" w:type="dxa"/>
          </w:tcPr>
          <w:p w14:paraId="7F4B3F61" w14:textId="77777777" w:rsidR="004A6BF0" w:rsidRPr="00540386" w:rsidRDefault="00E718A4" w:rsidP="00747FE5">
            <w:pPr>
              <w:pStyle w:val="ZmnaOnPzklad"/>
              <w:spacing w:before="60" w:after="60"/>
              <w:rPr>
                <w:rFonts w:ascii="Arial" w:hAnsi="Arial" w:cs="Arial"/>
              </w:rPr>
            </w:pPr>
            <w:r w:rsidRPr="00540386">
              <w:rPr>
                <w:rFonts w:ascii="Arial" w:hAnsi="Arial" w:cs="Arial"/>
              </w:rPr>
              <w:t>48</w:t>
            </w:r>
            <w:r w:rsidR="004A6BF0" w:rsidRPr="00540386">
              <w:rPr>
                <w:rFonts w:ascii="Arial" w:hAnsi="Arial" w:cs="Arial"/>
              </w:rPr>
              <w:t xml:space="preserve"> měsíců</w:t>
            </w:r>
          </w:p>
        </w:tc>
      </w:tr>
    </w:tbl>
    <w:p w14:paraId="0BC6D452" w14:textId="77777777" w:rsidR="004A6BF0" w:rsidRPr="00867C61" w:rsidRDefault="004A6BF0" w:rsidP="004A6BF0">
      <w:pPr>
        <w:pStyle w:val="ZmnaOnPzklad"/>
        <w:spacing w:before="60" w:after="60"/>
        <w:rPr>
          <w:rFonts w:ascii="Arial" w:hAnsi="Arial" w:cs="Arial"/>
        </w:rPr>
      </w:pPr>
      <w:r w:rsidRPr="00540386">
        <w:rPr>
          <w:rFonts w:ascii="Arial" w:hAnsi="Arial" w:cs="Arial"/>
        </w:rPr>
        <w:t xml:space="preserve">Program Software </w:t>
      </w:r>
      <w:proofErr w:type="spellStart"/>
      <w:r w:rsidRPr="00540386">
        <w:rPr>
          <w:rFonts w:ascii="Arial" w:hAnsi="Arial" w:cs="Arial"/>
        </w:rPr>
        <w:t>Maintenance</w:t>
      </w:r>
      <w:proofErr w:type="spellEnd"/>
      <w:r w:rsidRPr="00540386">
        <w:rPr>
          <w:rFonts w:ascii="Arial" w:hAnsi="Arial" w:cs="Arial"/>
        </w:rPr>
        <w:t xml:space="preserve"> garantuje rozšířenou podporu pro software </w:t>
      </w:r>
      <w:r w:rsidR="00E718A4" w:rsidRPr="00540386">
        <w:rPr>
          <w:rFonts w:ascii="Arial" w:hAnsi="Arial" w:cs="Arial"/>
        </w:rPr>
        <w:t>t</w:t>
      </w:r>
      <w:r w:rsidRPr="00540386">
        <w:rPr>
          <w:rFonts w:ascii="Arial" w:hAnsi="Arial" w:cs="Arial"/>
        </w:rPr>
        <w:t xml:space="preserve">ato garance dává Objednateli automatický a okamžitý přístup k nejnovějším aktualizacím produktů, k jejich novým verzím, vylepšením a opravám. Každé doplnění a veškerá evoluce v průběhu vývoje softwarového produktu je tak vždy k dispozici k okamžitému použití. Software </w:t>
      </w:r>
      <w:proofErr w:type="spellStart"/>
      <w:r w:rsidRPr="00540386">
        <w:rPr>
          <w:rFonts w:ascii="Arial" w:hAnsi="Arial" w:cs="Arial"/>
        </w:rPr>
        <w:t>Maintenance</w:t>
      </w:r>
      <w:proofErr w:type="spellEnd"/>
      <w:r w:rsidRPr="00540386">
        <w:rPr>
          <w:rFonts w:ascii="Arial" w:hAnsi="Arial" w:cs="Arial"/>
        </w:rPr>
        <w:t xml:space="preserve"> tím zajišťuje ochranu investic do již nakoupených podnikových řešení.</w:t>
      </w:r>
    </w:p>
    <w:p w14:paraId="65CC017D" w14:textId="77777777" w:rsidR="004A6BF0" w:rsidRPr="00867C61" w:rsidRDefault="004A6BF0" w:rsidP="00867C61">
      <w:pPr>
        <w:keepNext/>
        <w:keepLines/>
        <w:spacing w:before="200" w:line="276" w:lineRule="auto"/>
        <w:outlineLvl w:val="1"/>
        <w:rPr>
          <w:vanish/>
        </w:rPr>
      </w:pPr>
      <w:r w:rsidRPr="00867C61">
        <w:rPr>
          <w:rFonts w:ascii="Arial" w:hAnsi="Arial" w:cs="Arial"/>
          <w:sz w:val="20"/>
          <w:szCs w:val="20"/>
        </w:rPr>
        <w:lastRenderedPageBreak/>
        <w:t xml:space="preserve">Software </w:t>
      </w:r>
      <w:proofErr w:type="spellStart"/>
      <w:r w:rsidRPr="00867C61">
        <w:rPr>
          <w:rFonts w:ascii="Arial" w:hAnsi="Arial" w:cs="Arial"/>
          <w:sz w:val="20"/>
          <w:szCs w:val="20"/>
        </w:rPr>
        <w:t>Maintenance</w:t>
      </w:r>
      <w:proofErr w:type="spellEnd"/>
      <w:r w:rsidRPr="00867C61">
        <w:rPr>
          <w:rFonts w:ascii="Arial" w:hAnsi="Arial" w:cs="Arial"/>
          <w:sz w:val="20"/>
          <w:szCs w:val="20"/>
        </w:rPr>
        <w:t xml:space="preserve"> je navíc i nezbytnou součástí pro zajištění dalších servisních služeb jako ochrana k zajištění vysoké kvality poskytování těchto služeb.</w:t>
      </w:r>
      <w:bookmarkStart w:id="19" w:name="_Toc417051542"/>
      <w:bookmarkStart w:id="20" w:name="_Toc454978049"/>
    </w:p>
    <w:p w14:paraId="5E61FEFC" w14:textId="77777777" w:rsidR="00183A56" w:rsidRPr="00867C61" w:rsidRDefault="00183A56" w:rsidP="00D86101">
      <w:pPr>
        <w:pStyle w:val="Nadpis2"/>
        <w:numPr>
          <w:ilvl w:val="1"/>
          <w:numId w:val="31"/>
        </w:numPr>
        <w:spacing w:before="200" w:line="276" w:lineRule="auto"/>
        <w:jc w:val="both"/>
        <w:rPr>
          <w:rFonts w:ascii="Arial" w:hAnsi="Arial" w:cs="Arial"/>
          <w:color w:val="auto"/>
          <w:sz w:val="20"/>
          <w:szCs w:val="20"/>
        </w:rPr>
      </w:pPr>
    </w:p>
    <w:p w14:paraId="707FFCEF" w14:textId="77777777" w:rsidR="004A6BF0" w:rsidRPr="00867C61" w:rsidRDefault="004A6BF0" w:rsidP="00D86101">
      <w:pPr>
        <w:pStyle w:val="Nadpis2"/>
        <w:numPr>
          <w:ilvl w:val="1"/>
          <w:numId w:val="29"/>
        </w:numPr>
        <w:spacing w:before="200" w:line="276" w:lineRule="auto"/>
        <w:ind w:left="567" w:hanging="567"/>
        <w:jc w:val="both"/>
        <w:rPr>
          <w:rFonts w:ascii="Arial" w:hAnsi="Arial" w:cs="Arial"/>
          <w:b/>
          <w:color w:val="auto"/>
          <w:sz w:val="20"/>
          <w:szCs w:val="20"/>
        </w:rPr>
      </w:pPr>
      <w:r w:rsidRPr="00867C61">
        <w:rPr>
          <w:rFonts w:ascii="Arial" w:hAnsi="Arial" w:cs="Arial"/>
          <w:b/>
          <w:color w:val="auto"/>
          <w:sz w:val="20"/>
          <w:szCs w:val="20"/>
        </w:rPr>
        <w:t>Aktualizace</w:t>
      </w:r>
      <w:bookmarkEnd w:id="19"/>
      <w:bookmarkEnd w:id="20"/>
    </w:p>
    <w:p w14:paraId="79175289" w14:textId="77777777" w:rsidR="004A6BF0" w:rsidRPr="00867C61" w:rsidRDefault="004A6BF0" w:rsidP="004A6BF0">
      <w:pPr>
        <w:pStyle w:val="ZmnaOnPzklad"/>
        <w:spacing w:before="60" w:after="60"/>
        <w:rPr>
          <w:rFonts w:ascii="Arial" w:hAnsi="Arial" w:cs="Arial"/>
        </w:rPr>
      </w:pPr>
      <w:r w:rsidRPr="00867C61">
        <w:rPr>
          <w:rFonts w:ascii="Arial" w:hAnsi="Arial" w:cs="Arial"/>
        </w:rPr>
        <w:t>V rámci aktualizací rozlišujeme dv</w:t>
      </w:r>
      <w:r w:rsidR="006A247D">
        <w:rPr>
          <w:rFonts w:ascii="Arial" w:hAnsi="Arial" w:cs="Arial"/>
        </w:rPr>
        <w:t>a</w:t>
      </w:r>
      <w:r w:rsidRPr="00867C61">
        <w:rPr>
          <w:rFonts w:ascii="Arial" w:hAnsi="Arial" w:cs="Arial"/>
        </w:rPr>
        <w:t xml:space="preserve"> typy aktualizačních vydání (verzí software): hlavní verze a vedlejší verze, které se vzájemně liší dle typu nesených změn a dle jejich dostupnosti pro držitele platného Software </w:t>
      </w:r>
      <w:proofErr w:type="spellStart"/>
      <w:r w:rsidRPr="00867C61">
        <w:rPr>
          <w:rFonts w:ascii="Arial" w:hAnsi="Arial" w:cs="Arial"/>
        </w:rPr>
        <w:t>Maintenance</w:t>
      </w:r>
      <w:proofErr w:type="spellEnd"/>
      <w:r w:rsidRPr="00867C61">
        <w:rPr>
          <w:rFonts w:ascii="Arial" w:hAnsi="Arial" w:cs="Arial"/>
        </w:rPr>
        <w:t>.</w:t>
      </w:r>
    </w:p>
    <w:p w14:paraId="0EC63966" w14:textId="77777777" w:rsidR="004A6BF0" w:rsidRPr="00867C61" w:rsidRDefault="004A6BF0" w:rsidP="004A6BF0">
      <w:pPr>
        <w:pStyle w:val="ZmnaOnPzklad"/>
        <w:spacing w:before="60" w:after="60"/>
        <w:rPr>
          <w:rFonts w:ascii="Arial" w:hAnsi="Arial" w:cs="Arial"/>
        </w:rPr>
      </w:pPr>
      <w:r w:rsidRPr="00867C61">
        <w:rPr>
          <w:rFonts w:ascii="Arial" w:hAnsi="Arial" w:cs="Arial"/>
        </w:rPr>
        <w:t xml:space="preserve">Hlavní verze (např. 4.0, 5.0 atd.) jsou aktualizace, jenž primárně přináší změny ve funkcionalitě softwaru. Aktualizace na nově vydané hlavní verze jsou zdarma dostupné pouze držitelům platného Software </w:t>
      </w:r>
      <w:proofErr w:type="spellStart"/>
      <w:r w:rsidRPr="00867C61">
        <w:rPr>
          <w:rFonts w:ascii="Arial" w:hAnsi="Arial" w:cs="Arial"/>
        </w:rPr>
        <w:t>Maintenance</w:t>
      </w:r>
      <w:proofErr w:type="spellEnd"/>
      <w:r w:rsidRPr="00867C61">
        <w:rPr>
          <w:rFonts w:ascii="Arial" w:hAnsi="Arial" w:cs="Arial"/>
        </w:rPr>
        <w:t>.</w:t>
      </w:r>
    </w:p>
    <w:p w14:paraId="6594B99F" w14:textId="77777777" w:rsidR="004A6BF0" w:rsidRPr="00867C61" w:rsidRDefault="004A6BF0" w:rsidP="004A6BF0">
      <w:pPr>
        <w:pStyle w:val="ZmnaOnPzklad"/>
        <w:spacing w:before="60" w:after="60"/>
        <w:rPr>
          <w:rFonts w:ascii="Arial" w:hAnsi="Arial" w:cs="Arial"/>
        </w:rPr>
      </w:pPr>
      <w:r w:rsidRPr="00867C61">
        <w:rPr>
          <w:rFonts w:ascii="Arial" w:hAnsi="Arial" w:cs="Arial"/>
        </w:rPr>
        <w:t>Vedlejší verze (např. 7.2, 7.3 atd.) jsou aktualizace menšího rozsahu, typicky tykající se vylepšení stability, bezpečnosti nebo oprav. Vedlejší verze je k dispozici pro každého zákazníka, který má oprávnění k užití odpovídající Hlavní verze.</w:t>
      </w:r>
    </w:p>
    <w:p w14:paraId="15A1F21D" w14:textId="77777777" w:rsidR="004A6BF0" w:rsidRPr="00867C61" w:rsidRDefault="004A6BF0" w:rsidP="00D86101">
      <w:pPr>
        <w:pStyle w:val="Nadpis2"/>
        <w:numPr>
          <w:ilvl w:val="1"/>
          <w:numId w:val="29"/>
        </w:numPr>
        <w:spacing w:before="200" w:line="276" w:lineRule="auto"/>
        <w:ind w:left="567" w:hanging="567"/>
        <w:jc w:val="both"/>
        <w:rPr>
          <w:rFonts w:ascii="Arial" w:hAnsi="Arial" w:cs="Arial"/>
          <w:b/>
          <w:color w:val="auto"/>
          <w:sz w:val="20"/>
          <w:szCs w:val="20"/>
        </w:rPr>
      </w:pPr>
      <w:bookmarkStart w:id="21" w:name="_Toc417051543"/>
      <w:bookmarkStart w:id="22" w:name="_Toc454978050"/>
      <w:r w:rsidRPr="00867C61">
        <w:rPr>
          <w:rFonts w:ascii="Arial" w:hAnsi="Arial" w:cs="Arial"/>
          <w:b/>
          <w:color w:val="auto"/>
          <w:sz w:val="20"/>
          <w:szCs w:val="20"/>
        </w:rPr>
        <w:t>Dostupnost</w:t>
      </w:r>
      <w:bookmarkEnd w:id="21"/>
      <w:bookmarkEnd w:id="22"/>
    </w:p>
    <w:p w14:paraId="00D204DA" w14:textId="77777777" w:rsidR="004A6BF0" w:rsidRPr="00867C61" w:rsidRDefault="004A6BF0" w:rsidP="004A6BF0">
      <w:pPr>
        <w:pStyle w:val="ZmnaOnPzklad"/>
        <w:spacing w:before="60" w:after="60"/>
        <w:rPr>
          <w:rFonts w:ascii="Arial" w:hAnsi="Arial" w:cs="Arial"/>
        </w:rPr>
      </w:pPr>
      <w:r w:rsidRPr="00867C61">
        <w:rPr>
          <w:rFonts w:ascii="Arial" w:hAnsi="Arial" w:cs="Arial"/>
        </w:rPr>
        <w:t xml:space="preserve">Dostupnost programu Software </w:t>
      </w:r>
      <w:proofErr w:type="spellStart"/>
      <w:r w:rsidRPr="00867C61">
        <w:rPr>
          <w:rFonts w:ascii="Arial" w:hAnsi="Arial" w:cs="Arial"/>
        </w:rPr>
        <w:t>Maintenance</w:t>
      </w:r>
      <w:proofErr w:type="spellEnd"/>
      <w:r w:rsidRPr="00867C61">
        <w:rPr>
          <w:rFonts w:ascii="Arial" w:hAnsi="Arial" w:cs="Arial"/>
        </w:rPr>
        <w:t xml:space="preserve"> pro aplikaci </w:t>
      </w:r>
      <w:proofErr w:type="spellStart"/>
      <w:r w:rsidRPr="00867C61">
        <w:rPr>
          <w:rFonts w:ascii="Arial" w:hAnsi="Arial" w:cs="Arial"/>
        </w:rPr>
        <w:t>FrontStage</w:t>
      </w:r>
      <w:proofErr w:type="spellEnd"/>
      <w:r w:rsidRPr="00867C61">
        <w:rPr>
          <w:rFonts w:ascii="Arial" w:hAnsi="Arial" w:cs="Arial"/>
        </w:rPr>
        <w:t xml:space="preserve"> je zaručena po dobu trvání </w:t>
      </w:r>
      <w:r w:rsidR="00936972" w:rsidRPr="00233030">
        <w:rPr>
          <w:rFonts w:ascii="Arial" w:hAnsi="Arial" w:cs="Arial"/>
        </w:rPr>
        <w:t>této</w:t>
      </w:r>
      <w:r w:rsidR="00936972" w:rsidRPr="00867C61">
        <w:rPr>
          <w:rFonts w:ascii="Arial" w:hAnsi="Arial" w:cs="Arial"/>
        </w:rPr>
        <w:t xml:space="preserve"> </w:t>
      </w:r>
      <w:r w:rsidR="00936972" w:rsidRPr="00233030">
        <w:rPr>
          <w:rFonts w:ascii="Arial" w:hAnsi="Arial" w:cs="Arial"/>
        </w:rPr>
        <w:t>s</w:t>
      </w:r>
      <w:r w:rsidR="00936972" w:rsidRPr="00867C61">
        <w:rPr>
          <w:rFonts w:ascii="Arial" w:hAnsi="Arial" w:cs="Arial"/>
        </w:rPr>
        <w:t>mlouvy</w:t>
      </w:r>
      <w:r w:rsidRPr="00867C61">
        <w:rPr>
          <w:rFonts w:ascii="Arial" w:hAnsi="Arial" w:cs="Arial"/>
        </w:rPr>
        <w:t>.</w:t>
      </w:r>
    </w:p>
    <w:p w14:paraId="1410C928" w14:textId="77777777" w:rsidR="00654338" w:rsidRPr="00233030" w:rsidRDefault="00654338" w:rsidP="00A8797B">
      <w:pPr>
        <w:rPr>
          <w:rFonts w:ascii="Arial" w:hAnsi="Arial" w:cs="Arial"/>
          <w:sz w:val="20"/>
          <w:szCs w:val="20"/>
        </w:rPr>
      </w:pPr>
    </w:p>
    <w:p w14:paraId="6301D294" w14:textId="77777777" w:rsidR="009A278A" w:rsidRPr="00263622" w:rsidRDefault="009A278A" w:rsidP="00654338">
      <w:pPr>
        <w:rPr>
          <w:rFonts w:ascii="Arial" w:hAnsi="Arial" w:cs="Arial"/>
          <w:b/>
          <w:sz w:val="20"/>
          <w:szCs w:val="20"/>
        </w:rPr>
      </w:pPr>
    </w:p>
    <w:p w14:paraId="57F8754F" w14:textId="77777777" w:rsidR="009A278A" w:rsidRPr="00263622" w:rsidRDefault="009A278A" w:rsidP="00654338">
      <w:pPr>
        <w:rPr>
          <w:rFonts w:ascii="Arial" w:hAnsi="Arial" w:cs="Arial"/>
          <w:b/>
          <w:sz w:val="20"/>
          <w:szCs w:val="20"/>
        </w:rPr>
      </w:pPr>
    </w:p>
    <w:p w14:paraId="71B92B51" w14:textId="77777777" w:rsidR="009A278A" w:rsidRPr="00263622" w:rsidRDefault="009A278A" w:rsidP="00654338">
      <w:pPr>
        <w:rPr>
          <w:rFonts w:ascii="Arial" w:hAnsi="Arial" w:cs="Arial"/>
          <w:b/>
          <w:sz w:val="20"/>
          <w:szCs w:val="20"/>
        </w:rPr>
      </w:pPr>
    </w:p>
    <w:p w14:paraId="67BFB789" w14:textId="77777777" w:rsidR="009A278A" w:rsidRPr="00263622" w:rsidRDefault="009A278A" w:rsidP="00654338">
      <w:pPr>
        <w:rPr>
          <w:rFonts w:ascii="Arial" w:hAnsi="Arial" w:cs="Arial"/>
          <w:b/>
          <w:sz w:val="20"/>
          <w:szCs w:val="20"/>
        </w:rPr>
      </w:pPr>
    </w:p>
    <w:p w14:paraId="40F0FF60" w14:textId="77777777" w:rsidR="009A278A" w:rsidRPr="00263622" w:rsidRDefault="009A278A" w:rsidP="00654338">
      <w:pPr>
        <w:rPr>
          <w:rFonts w:ascii="Arial" w:hAnsi="Arial" w:cs="Arial"/>
          <w:b/>
          <w:sz w:val="20"/>
          <w:szCs w:val="20"/>
        </w:rPr>
      </w:pPr>
    </w:p>
    <w:p w14:paraId="7881E255" w14:textId="77777777" w:rsidR="009A278A" w:rsidRPr="00263622" w:rsidRDefault="009A278A" w:rsidP="00654338">
      <w:pPr>
        <w:rPr>
          <w:rFonts w:ascii="Arial" w:hAnsi="Arial" w:cs="Arial"/>
          <w:b/>
          <w:sz w:val="20"/>
          <w:szCs w:val="20"/>
        </w:rPr>
      </w:pPr>
    </w:p>
    <w:p w14:paraId="29D4DCA1" w14:textId="77777777" w:rsidR="009A278A" w:rsidRPr="00263622" w:rsidRDefault="009A278A" w:rsidP="00654338">
      <w:pPr>
        <w:rPr>
          <w:rFonts w:ascii="Arial" w:hAnsi="Arial" w:cs="Arial"/>
          <w:b/>
          <w:sz w:val="20"/>
          <w:szCs w:val="20"/>
        </w:rPr>
      </w:pPr>
    </w:p>
    <w:p w14:paraId="6620C8CE" w14:textId="77777777" w:rsidR="009A278A" w:rsidRPr="00263622" w:rsidRDefault="009A278A" w:rsidP="00654338">
      <w:pPr>
        <w:rPr>
          <w:rFonts w:ascii="Arial" w:hAnsi="Arial" w:cs="Arial"/>
          <w:b/>
          <w:sz w:val="20"/>
          <w:szCs w:val="20"/>
        </w:rPr>
      </w:pPr>
    </w:p>
    <w:p w14:paraId="12C46925" w14:textId="77777777" w:rsidR="009A278A" w:rsidRPr="00263622" w:rsidRDefault="009A278A" w:rsidP="00654338">
      <w:pPr>
        <w:rPr>
          <w:rFonts w:ascii="Arial" w:hAnsi="Arial" w:cs="Arial"/>
          <w:b/>
          <w:sz w:val="20"/>
          <w:szCs w:val="20"/>
        </w:rPr>
      </w:pPr>
    </w:p>
    <w:p w14:paraId="14026FE9" w14:textId="77777777" w:rsidR="009A278A" w:rsidRPr="00263622" w:rsidRDefault="009A278A" w:rsidP="00654338">
      <w:pPr>
        <w:rPr>
          <w:rFonts w:ascii="Arial" w:hAnsi="Arial" w:cs="Arial"/>
          <w:b/>
          <w:sz w:val="20"/>
          <w:szCs w:val="20"/>
        </w:rPr>
      </w:pPr>
    </w:p>
    <w:p w14:paraId="3C8BEB5A" w14:textId="77777777" w:rsidR="009A278A" w:rsidRPr="00263622" w:rsidRDefault="009A278A" w:rsidP="00654338">
      <w:pPr>
        <w:rPr>
          <w:rFonts w:ascii="Arial" w:hAnsi="Arial" w:cs="Arial"/>
          <w:b/>
          <w:sz w:val="20"/>
          <w:szCs w:val="20"/>
        </w:rPr>
      </w:pPr>
    </w:p>
    <w:p w14:paraId="5ED0ADE4" w14:textId="77777777" w:rsidR="009A278A" w:rsidRPr="00263622" w:rsidRDefault="009A278A" w:rsidP="00654338">
      <w:pPr>
        <w:rPr>
          <w:rFonts w:ascii="Arial" w:hAnsi="Arial" w:cs="Arial"/>
          <w:b/>
          <w:sz w:val="20"/>
          <w:szCs w:val="20"/>
        </w:rPr>
      </w:pPr>
    </w:p>
    <w:p w14:paraId="06ABE7A3" w14:textId="77777777" w:rsidR="009A278A" w:rsidRPr="00263622" w:rsidRDefault="009A278A" w:rsidP="00654338">
      <w:pPr>
        <w:rPr>
          <w:rFonts w:ascii="Arial" w:hAnsi="Arial" w:cs="Arial"/>
          <w:b/>
          <w:sz w:val="20"/>
          <w:szCs w:val="20"/>
        </w:rPr>
      </w:pPr>
    </w:p>
    <w:p w14:paraId="0BE20999" w14:textId="77777777" w:rsidR="009A278A" w:rsidRPr="00263622" w:rsidRDefault="009A278A" w:rsidP="00654338">
      <w:pPr>
        <w:rPr>
          <w:rFonts w:ascii="Arial" w:hAnsi="Arial" w:cs="Arial"/>
          <w:b/>
          <w:sz w:val="20"/>
          <w:szCs w:val="20"/>
        </w:rPr>
      </w:pPr>
    </w:p>
    <w:p w14:paraId="7996DA97" w14:textId="77777777" w:rsidR="009A278A" w:rsidRPr="00263622" w:rsidRDefault="009A278A" w:rsidP="00654338">
      <w:pPr>
        <w:rPr>
          <w:rFonts w:ascii="Arial" w:hAnsi="Arial" w:cs="Arial"/>
          <w:b/>
          <w:sz w:val="20"/>
          <w:szCs w:val="20"/>
        </w:rPr>
      </w:pPr>
    </w:p>
    <w:p w14:paraId="2B4CD2E9" w14:textId="77777777" w:rsidR="009A278A" w:rsidRPr="00263622" w:rsidRDefault="009A278A" w:rsidP="00654338">
      <w:pPr>
        <w:rPr>
          <w:rFonts w:ascii="Arial" w:hAnsi="Arial" w:cs="Arial"/>
          <w:b/>
          <w:sz w:val="20"/>
          <w:szCs w:val="20"/>
        </w:rPr>
      </w:pPr>
    </w:p>
    <w:p w14:paraId="3D43F875" w14:textId="77777777" w:rsidR="009A278A" w:rsidRPr="00263622" w:rsidRDefault="009A278A" w:rsidP="00654338">
      <w:pPr>
        <w:rPr>
          <w:rFonts w:ascii="Arial" w:hAnsi="Arial" w:cs="Arial"/>
          <w:b/>
          <w:sz w:val="20"/>
          <w:szCs w:val="20"/>
        </w:rPr>
      </w:pPr>
    </w:p>
    <w:p w14:paraId="739F62BD" w14:textId="77777777" w:rsidR="009A278A" w:rsidRPr="00263622" w:rsidRDefault="009A278A" w:rsidP="00654338">
      <w:pPr>
        <w:rPr>
          <w:rFonts w:ascii="Arial" w:hAnsi="Arial" w:cs="Arial"/>
          <w:b/>
          <w:sz w:val="20"/>
          <w:szCs w:val="20"/>
        </w:rPr>
      </w:pPr>
    </w:p>
    <w:p w14:paraId="449BDC61" w14:textId="77777777" w:rsidR="009A278A" w:rsidRPr="00263622" w:rsidRDefault="009A278A" w:rsidP="00654338">
      <w:pPr>
        <w:rPr>
          <w:rFonts w:ascii="Arial" w:hAnsi="Arial" w:cs="Arial"/>
          <w:b/>
          <w:sz w:val="20"/>
          <w:szCs w:val="20"/>
        </w:rPr>
      </w:pPr>
    </w:p>
    <w:p w14:paraId="2A62487C" w14:textId="77777777" w:rsidR="00183A56" w:rsidRPr="00263622" w:rsidRDefault="00183A56" w:rsidP="00654338">
      <w:pPr>
        <w:rPr>
          <w:rFonts w:ascii="Arial" w:hAnsi="Arial" w:cs="Arial"/>
          <w:b/>
          <w:sz w:val="20"/>
          <w:szCs w:val="20"/>
        </w:rPr>
      </w:pPr>
    </w:p>
    <w:p w14:paraId="17838F52" w14:textId="77777777" w:rsidR="00183A56" w:rsidRPr="00263622" w:rsidRDefault="00183A56" w:rsidP="00654338">
      <w:pPr>
        <w:rPr>
          <w:rFonts w:ascii="Arial" w:hAnsi="Arial" w:cs="Arial"/>
          <w:b/>
          <w:sz w:val="20"/>
          <w:szCs w:val="20"/>
        </w:rPr>
      </w:pPr>
    </w:p>
    <w:p w14:paraId="2D1E0133" w14:textId="77777777" w:rsidR="00183A56" w:rsidRPr="00263622" w:rsidRDefault="00183A56" w:rsidP="00654338">
      <w:pPr>
        <w:rPr>
          <w:rFonts w:ascii="Arial" w:hAnsi="Arial" w:cs="Arial"/>
          <w:b/>
          <w:sz w:val="20"/>
          <w:szCs w:val="20"/>
        </w:rPr>
      </w:pPr>
    </w:p>
    <w:p w14:paraId="7320D525" w14:textId="77777777" w:rsidR="00183A56" w:rsidRPr="00263622" w:rsidRDefault="00183A56" w:rsidP="00654338">
      <w:pPr>
        <w:rPr>
          <w:rFonts w:ascii="Arial" w:hAnsi="Arial" w:cs="Arial"/>
          <w:b/>
          <w:sz w:val="20"/>
          <w:szCs w:val="20"/>
        </w:rPr>
      </w:pPr>
    </w:p>
    <w:p w14:paraId="4D9DE18E" w14:textId="77777777" w:rsidR="00183A56" w:rsidRPr="00263622" w:rsidRDefault="00183A56" w:rsidP="00654338">
      <w:pPr>
        <w:rPr>
          <w:rFonts w:ascii="Arial" w:hAnsi="Arial" w:cs="Arial"/>
          <w:b/>
          <w:sz w:val="20"/>
          <w:szCs w:val="20"/>
        </w:rPr>
      </w:pPr>
    </w:p>
    <w:p w14:paraId="3CE2DAD4" w14:textId="77777777" w:rsidR="00183A56" w:rsidRPr="00263622" w:rsidRDefault="00183A56" w:rsidP="00654338">
      <w:pPr>
        <w:rPr>
          <w:rFonts w:ascii="Arial" w:hAnsi="Arial" w:cs="Arial"/>
          <w:b/>
          <w:sz w:val="20"/>
          <w:szCs w:val="20"/>
        </w:rPr>
      </w:pPr>
    </w:p>
    <w:p w14:paraId="65F1D37A" w14:textId="77777777" w:rsidR="00183A56" w:rsidRPr="00263622" w:rsidRDefault="00183A56" w:rsidP="00654338">
      <w:pPr>
        <w:rPr>
          <w:rFonts w:ascii="Arial" w:hAnsi="Arial" w:cs="Arial"/>
          <w:b/>
          <w:sz w:val="20"/>
          <w:szCs w:val="20"/>
        </w:rPr>
      </w:pPr>
    </w:p>
    <w:p w14:paraId="094ACEB5" w14:textId="77777777" w:rsidR="00183A56" w:rsidRPr="00263622" w:rsidRDefault="00183A56" w:rsidP="00654338">
      <w:pPr>
        <w:rPr>
          <w:rFonts w:ascii="Arial" w:hAnsi="Arial" w:cs="Arial"/>
          <w:b/>
          <w:sz w:val="20"/>
          <w:szCs w:val="20"/>
        </w:rPr>
      </w:pPr>
    </w:p>
    <w:p w14:paraId="15E8B200" w14:textId="77777777" w:rsidR="00183A56" w:rsidRPr="00263622" w:rsidRDefault="00183A56" w:rsidP="00654338">
      <w:pPr>
        <w:rPr>
          <w:rFonts w:ascii="Arial" w:hAnsi="Arial" w:cs="Arial"/>
          <w:b/>
          <w:sz w:val="20"/>
          <w:szCs w:val="20"/>
        </w:rPr>
      </w:pPr>
    </w:p>
    <w:p w14:paraId="1B015EFA" w14:textId="77777777" w:rsidR="00183A56" w:rsidRPr="00263622" w:rsidRDefault="00183A56" w:rsidP="00654338">
      <w:pPr>
        <w:rPr>
          <w:rFonts w:ascii="Arial" w:hAnsi="Arial" w:cs="Arial"/>
          <w:b/>
          <w:sz w:val="20"/>
          <w:szCs w:val="20"/>
        </w:rPr>
      </w:pPr>
    </w:p>
    <w:p w14:paraId="1EA56068" w14:textId="77777777" w:rsidR="00183A56" w:rsidRPr="00263622" w:rsidRDefault="00183A56" w:rsidP="00654338">
      <w:pPr>
        <w:rPr>
          <w:rFonts w:ascii="Arial" w:hAnsi="Arial" w:cs="Arial"/>
          <w:b/>
          <w:sz w:val="20"/>
          <w:szCs w:val="20"/>
        </w:rPr>
      </w:pPr>
    </w:p>
    <w:p w14:paraId="4970497A" w14:textId="77777777" w:rsidR="00183A56" w:rsidRPr="00263622" w:rsidRDefault="00183A56" w:rsidP="00654338">
      <w:pPr>
        <w:rPr>
          <w:rFonts w:ascii="Arial" w:hAnsi="Arial" w:cs="Arial"/>
          <w:b/>
          <w:sz w:val="20"/>
          <w:szCs w:val="20"/>
        </w:rPr>
      </w:pPr>
    </w:p>
    <w:p w14:paraId="73BFA309" w14:textId="77777777" w:rsidR="00183A56" w:rsidRPr="00263622" w:rsidRDefault="00183A56" w:rsidP="00654338">
      <w:pPr>
        <w:rPr>
          <w:rFonts w:ascii="Arial" w:hAnsi="Arial" w:cs="Arial"/>
          <w:b/>
          <w:sz w:val="20"/>
          <w:szCs w:val="20"/>
        </w:rPr>
      </w:pPr>
    </w:p>
    <w:p w14:paraId="19DE88AF" w14:textId="77777777" w:rsidR="00391FDB" w:rsidRDefault="00391FDB">
      <w:pPr>
        <w:spacing w:after="200" w:line="276" w:lineRule="auto"/>
        <w:rPr>
          <w:rFonts w:ascii="Arial" w:hAnsi="Arial" w:cs="Arial"/>
          <w:b/>
          <w:sz w:val="20"/>
          <w:szCs w:val="20"/>
        </w:rPr>
      </w:pPr>
      <w:r>
        <w:rPr>
          <w:rFonts w:ascii="Arial" w:hAnsi="Arial" w:cs="Arial"/>
          <w:b/>
          <w:sz w:val="20"/>
          <w:szCs w:val="20"/>
        </w:rPr>
        <w:br w:type="page"/>
      </w:r>
    </w:p>
    <w:p w14:paraId="50EC2C1E" w14:textId="792C76B8" w:rsidR="009A278A" w:rsidRDefault="00654338" w:rsidP="00350964">
      <w:pPr>
        <w:rPr>
          <w:rFonts w:ascii="Arial" w:hAnsi="Arial" w:cs="Arial"/>
          <w:sz w:val="20"/>
          <w:szCs w:val="20"/>
          <w:lang w:val="en-US" w:eastAsia="en-US"/>
        </w:rPr>
      </w:pPr>
      <w:r w:rsidRPr="009E0D91">
        <w:rPr>
          <w:rFonts w:ascii="Arial" w:hAnsi="Arial" w:cs="Arial"/>
          <w:b/>
          <w:sz w:val="20"/>
          <w:szCs w:val="20"/>
        </w:rPr>
        <w:lastRenderedPageBreak/>
        <w:t>Příloha č. 5</w:t>
      </w:r>
      <w:r w:rsidR="009A278A">
        <w:rPr>
          <w:rFonts w:ascii="Arial" w:hAnsi="Arial" w:cs="Arial"/>
          <w:b/>
          <w:sz w:val="20"/>
          <w:szCs w:val="20"/>
        </w:rPr>
        <w:t xml:space="preserve"> </w:t>
      </w:r>
      <w:r w:rsidRPr="009E0D91">
        <w:rPr>
          <w:rFonts w:ascii="Arial" w:hAnsi="Arial" w:cs="Arial"/>
          <w:b/>
          <w:color w:val="000000"/>
          <w:spacing w:val="-2"/>
          <w:sz w:val="20"/>
          <w:szCs w:val="20"/>
        </w:rPr>
        <w:t>Vzory protokolů</w:t>
      </w:r>
    </w:p>
    <w:p w14:paraId="0F656AC5" w14:textId="77777777" w:rsidR="00654338" w:rsidRPr="009E0D91" w:rsidRDefault="00654338" w:rsidP="00867C61">
      <w:pPr>
        <w:rPr>
          <w:rFonts w:ascii="Arial" w:hAnsi="Arial" w:cs="Arial"/>
          <w:b/>
          <w:color w:val="FF0000"/>
          <w:sz w:val="20"/>
          <w:szCs w:val="20"/>
          <w:lang w:val="en-US" w:eastAsia="en-US"/>
        </w:rPr>
      </w:pPr>
      <w:r w:rsidRPr="009E0D91">
        <w:rPr>
          <w:rFonts w:ascii="Arial" w:hAnsi="Arial" w:cs="Arial"/>
          <w:sz w:val="20"/>
          <w:szCs w:val="20"/>
          <w:lang w:val="en-US" w:eastAsia="en-US"/>
        </w:rPr>
        <w:t>k Č.j.:</w:t>
      </w:r>
      <w:proofErr w:type="gramStart"/>
      <w:r w:rsidRPr="009E0D91">
        <w:rPr>
          <w:rFonts w:ascii="Arial" w:hAnsi="Arial" w:cs="Arial"/>
          <w:sz w:val="20"/>
          <w:szCs w:val="20"/>
          <w:lang w:val="en-US" w:eastAsia="en-US"/>
        </w:rPr>
        <w:tab/>
        <w:t xml:space="preserve">  </w:t>
      </w:r>
      <w:r w:rsidRPr="009E0D91">
        <w:rPr>
          <w:rFonts w:ascii="Arial" w:hAnsi="Arial" w:cs="Arial"/>
          <w:sz w:val="20"/>
          <w:szCs w:val="20"/>
          <w:lang w:val="en-US" w:eastAsia="en-US"/>
        </w:rPr>
        <w:tab/>
      </w:r>
      <w:proofErr w:type="gramEnd"/>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14:paraId="40BDC24F" w14:textId="77777777" w:rsidR="00654338" w:rsidRPr="009E0D91" w:rsidRDefault="00654338" w:rsidP="00654338">
      <w:pPr>
        <w:spacing w:before="60" w:after="80"/>
        <w:ind w:left="284"/>
        <w:jc w:val="both"/>
        <w:rPr>
          <w:rFonts w:ascii="Arial" w:hAnsi="Arial" w:cs="Arial"/>
          <w:sz w:val="20"/>
          <w:szCs w:val="20"/>
        </w:rPr>
      </w:pPr>
    </w:p>
    <w:p w14:paraId="4AD43A1F" w14:textId="77777777" w:rsidR="00654338" w:rsidRPr="00056752" w:rsidRDefault="00654338" w:rsidP="00654338">
      <w:pPr>
        <w:spacing w:line="276" w:lineRule="auto"/>
        <w:ind w:right="74"/>
        <w:jc w:val="center"/>
        <w:rPr>
          <w:rFonts w:ascii="Arial" w:hAnsi="Arial" w:cs="Arial"/>
          <w:b/>
          <w:caps/>
          <w:sz w:val="32"/>
          <w:szCs w:val="32"/>
        </w:rPr>
      </w:pPr>
      <w:r w:rsidRPr="00056752">
        <w:rPr>
          <w:rFonts w:ascii="Arial" w:hAnsi="Arial" w:cs="Arial"/>
          <w:b/>
          <w:caps/>
          <w:sz w:val="32"/>
          <w:szCs w:val="32"/>
        </w:rPr>
        <w:t>Akceptační protokol k převzetí díla</w:t>
      </w:r>
    </w:p>
    <w:p w14:paraId="4AC6A6E8" w14:textId="77777777" w:rsidR="00654338" w:rsidRPr="00056752" w:rsidRDefault="00654338" w:rsidP="00654338">
      <w:pPr>
        <w:spacing w:line="276" w:lineRule="auto"/>
        <w:ind w:right="74"/>
        <w:jc w:val="center"/>
        <w:rPr>
          <w:rFonts w:ascii="Arial" w:hAnsi="Arial" w:cs="Arial"/>
          <w:b/>
          <w:caps/>
          <w:sz w:val="28"/>
          <w:szCs w:val="28"/>
        </w:rPr>
      </w:pPr>
      <w:r w:rsidRPr="00056752">
        <w:rPr>
          <w:rFonts w:ascii="Arial" w:hAnsi="Arial" w:cs="Arial"/>
          <w:b/>
          <w:caps/>
          <w:sz w:val="28"/>
          <w:szCs w:val="28"/>
        </w:rPr>
        <w:t>do rutinního provozu</w:t>
      </w:r>
    </w:p>
    <w:p w14:paraId="41FDDE7C" w14:textId="77777777" w:rsidR="00654338" w:rsidRPr="009E0D91" w:rsidRDefault="00654338" w:rsidP="00654338">
      <w:pPr>
        <w:spacing w:line="276" w:lineRule="auto"/>
        <w:ind w:right="74"/>
        <w:jc w:val="center"/>
        <w:rPr>
          <w:rFonts w:ascii="Arial" w:hAnsi="Arial" w:cs="Arial"/>
          <w:b/>
          <w:caps/>
          <w:sz w:val="20"/>
          <w:szCs w:val="20"/>
        </w:rPr>
      </w:pPr>
    </w:p>
    <w:p w14:paraId="434D0A79" w14:textId="77777777" w:rsidR="00654338" w:rsidRPr="009E0D91" w:rsidRDefault="00654338" w:rsidP="00654338">
      <w:pPr>
        <w:spacing w:before="60" w:after="200" w:line="276" w:lineRule="auto"/>
        <w:ind w:left="567"/>
        <w:jc w:val="both"/>
        <w:rPr>
          <w:rFonts w:ascii="Arial" w:hAnsi="Arial" w:cs="Arial"/>
          <w:b/>
          <w:sz w:val="20"/>
          <w:szCs w:val="20"/>
          <w:lang w:eastAsia="en-US"/>
        </w:rPr>
      </w:pPr>
      <w:r w:rsidRPr="009E0D91">
        <w:rPr>
          <w:rFonts w:ascii="Arial" w:hAnsi="Arial" w:cs="Arial"/>
          <w:b/>
          <w:sz w:val="20"/>
          <w:szCs w:val="20"/>
          <w:lang w:eastAsia="en-US"/>
        </w:rPr>
        <w:t xml:space="preserve">Objednatel potvrzuje ukončení etapy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182"/>
        <w:gridCol w:w="1206"/>
        <w:gridCol w:w="3149"/>
      </w:tblGrid>
      <w:tr w:rsidR="00654338" w:rsidRPr="009E0D91" w14:paraId="295F7F18" w14:textId="77777777" w:rsidTr="00654338">
        <w:tc>
          <w:tcPr>
            <w:tcW w:w="1100" w:type="dxa"/>
            <w:shd w:val="clear" w:color="auto" w:fill="7030A0"/>
          </w:tcPr>
          <w:p w14:paraId="7D978C1C" w14:textId="77777777" w:rsidR="00654338" w:rsidRPr="009E0D91" w:rsidRDefault="00654338" w:rsidP="00654338">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Č.</w:t>
            </w:r>
          </w:p>
        </w:tc>
        <w:tc>
          <w:tcPr>
            <w:tcW w:w="3258" w:type="dxa"/>
          </w:tcPr>
          <w:p w14:paraId="39E70B4E" w14:textId="77777777" w:rsidR="00654338" w:rsidRPr="009E0D91" w:rsidRDefault="00654338" w:rsidP="00654338">
            <w:pPr>
              <w:spacing w:before="60" w:after="80"/>
              <w:ind w:left="567"/>
              <w:jc w:val="both"/>
              <w:rPr>
                <w:rFonts w:ascii="Arial" w:hAnsi="Arial" w:cs="Arial"/>
                <w:sz w:val="20"/>
                <w:szCs w:val="20"/>
              </w:rPr>
            </w:pPr>
          </w:p>
        </w:tc>
        <w:tc>
          <w:tcPr>
            <w:tcW w:w="1136" w:type="dxa"/>
            <w:shd w:val="clear" w:color="auto" w:fill="7030A0"/>
          </w:tcPr>
          <w:p w14:paraId="6FA96FFF" w14:textId="77777777" w:rsidR="00654338" w:rsidRPr="009E0D91" w:rsidRDefault="00654338" w:rsidP="00654338">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Ze dne:</w:t>
            </w:r>
          </w:p>
        </w:tc>
        <w:tc>
          <w:tcPr>
            <w:tcW w:w="3224" w:type="dxa"/>
          </w:tcPr>
          <w:p w14:paraId="523A8079" w14:textId="77777777" w:rsidR="00654338" w:rsidRPr="009E0D91" w:rsidRDefault="00654338" w:rsidP="00654338">
            <w:pPr>
              <w:spacing w:before="60" w:after="80"/>
              <w:ind w:left="567"/>
              <w:jc w:val="both"/>
              <w:rPr>
                <w:rFonts w:ascii="Arial" w:hAnsi="Arial" w:cs="Arial"/>
                <w:sz w:val="20"/>
                <w:szCs w:val="20"/>
              </w:rPr>
            </w:pPr>
          </w:p>
        </w:tc>
      </w:tr>
      <w:tr w:rsidR="00654338" w:rsidRPr="009E0D91" w14:paraId="6803CF81" w14:textId="77777777" w:rsidTr="00654338">
        <w:tc>
          <w:tcPr>
            <w:tcW w:w="1100" w:type="dxa"/>
            <w:shd w:val="clear" w:color="auto" w:fill="7030A0"/>
          </w:tcPr>
          <w:p w14:paraId="4F9B8D17" w14:textId="77777777" w:rsidR="00654338" w:rsidRPr="009E0D91" w:rsidRDefault="00654338" w:rsidP="00654338">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Bod:</w:t>
            </w:r>
          </w:p>
        </w:tc>
        <w:tc>
          <w:tcPr>
            <w:tcW w:w="7618" w:type="dxa"/>
            <w:gridSpan w:val="3"/>
          </w:tcPr>
          <w:p w14:paraId="1D808F3D" w14:textId="77777777" w:rsidR="00654338" w:rsidRPr="009E0D91" w:rsidRDefault="00654338" w:rsidP="00654338">
            <w:pPr>
              <w:spacing w:before="60" w:after="80"/>
              <w:ind w:left="567"/>
              <w:jc w:val="both"/>
              <w:rPr>
                <w:rFonts w:ascii="Arial" w:hAnsi="Arial" w:cs="Arial"/>
                <w:sz w:val="20"/>
                <w:szCs w:val="20"/>
              </w:rPr>
            </w:pPr>
          </w:p>
        </w:tc>
      </w:tr>
    </w:tbl>
    <w:p w14:paraId="753C787A" w14:textId="77777777" w:rsidR="00654338" w:rsidRPr="009E0D91" w:rsidRDefault="00654338" w:rsidP="00654338">
      <w:pPr>
        <w:spacing w:before="240" w:after="120"/>
        <w:ind w:left="142" w:hanging="1"/>
        <w:jc w:val="both"/>
        <w:rPr>
          <w:rFonts w:ascii="Arial" w:hAnsi="Arial" w:cs="Arial"/>
          <w:b/>
          <w:sz w:val="20"/>
          <w:szCs w:val="20"/>
        </w:rPr>
      </w:pPr>
      <w:r w:rsidRPr="009E0D91">
        <w:rPr>
          <w:rFonts w:ascii="Arial" w:hAnsi="Arial" w:cs="Arial"/>
          <w:b/>
          <w:sz w:val="20"/>
          <w:szCs w:val="20"/>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654338" w:rsidRPr="009E0D91" w14:paraId="5348E61D" w14:textId="77777777" w:rsidTr="00654338">
        <w:tc>
          <w:tcPr>
            <w:tcW w:w="8789" w:type="dxa"/>
            <w:tcBorders>
              <w:top w:val="single" w:sz="4" w:space="0" w:color="auto"/>
              <w:bottom w:val="single" w:sz="4" w:space="0" w:color="auto"/>
            </w:tcBorders>
          </w:tcPr>
          <w:p w14:paraId="2BE6E0C0" w14:textId="77777777" w:rsidR="00654338" w:rsidRPr="009E0D91" w:rsidRDefault="00654338" w:rsidP="00654338">
            <w:pPr>
              <w:spacing w:before="60" w:after="200" w:line="276" w:lineRule="auto"/>
              <w:ind w:left="567"/>
              <w:jc w:val="both"/>
              <w:rPr>
                <w:rFonts w:ascii="Arial" w:hAnsi="Arial" w:cs="Arial"/>
                <w:sz w:val="20"/>
                <w:szCs w:val="20"/>
                <w:lang w:eastAsia="en-US"/>
              </w:rPr>
            </w:pPr>
          </w:p>
        </w:tc>
      </w:tr>
    </w:tbl>
    <w:p w14:paraId="2EB0C180" w14:textId="77777777" w:rsidR="00654338" w:rsidRDefault="00654338" w:rsidP="00867C61">
      <w:pPr>
        <w:tabs>
          <w:tab w:val="left" w:pos="9180"/>
        </w:tabs>
        <w:spacing w:before="60" w:after="200" w:line="276" w:lineRule="auto"/>
        <w:ind w:left="142" w:right="98"/>
        <w:jc w:val="both"/>
        <w:rPr>
          <w:rFonts w:ascii="Arial" w:hAnsi="Arial" w:cs="Arial"/>
          <w:color w:val="000000"/>
          <w:sz w:val="20"/>
          <w:szCs w:val="20"/>
          <w:lang w:eastAsia="en-US"/>
        </w:rPr>
      </w:pPr>
      <w:r w:rsidRPr="009E0D91">
        <w:rPr>
          <w:rFonts w:ascii="Arial" w:hAnsi="Arial" w:cs="Arial"/>
          <w:color w:val="000000"/>
          <w:sz w:val="20"/>
          <w:szCs w:val="20"/>
          <w:lang w:eastAsia="en-US"/>
        </w:rPr>
        <w:t xml:space="preserve">Objednatel potvrzuje, že připomínky akceptované oběma stranami v průběhu </w:t>
      </w:r>
      <w:r w:rsidR="00F47B64">
        <w:rPr>
          <w:rFonts w:ascii="Arial" w:hAnsi="Arial" w:cs="Arial"/>
          <w:color w:val="000000"/>
          <w:sz w:val="20"/>
          <w:szCs w:val="20"/>
          <w:lang w:eastAsia="en-US"/>
        </w:rPr>
        <w:t>testovacího</w:t>
      </w:r>
      <w:r w:rsidR="00F47B64" w:rsidRPr="009E0D91">
        <w:rPr>
          <w:rFonts w:ascii="Arial" w:hAnsi="Arial" w:cs="Arial"/>
          <w:color w:val="000000"/>
          <w:sz w:val="20"/>
          <w:szCs w:val="20"/>
          <w:lang w:eastAsia="en-US"/>
        </w:rPr>
        <w:t xml:space="preserve"> </w:t>
      </w:r>
      <w:r w:rsidRPr="009E0D91">
        <w:rPr>
          <w:rFonts w:ascii="Arial" w:hAnsi="Arial" w:cs="Arial"/>
          <w:color w:val="000000"/>
          <w:sz w:val="20"/>
          <w:szCs w:val="20"/>
          <w:lang w:eastAsia="en-US"/>
        </w:rPr>
        <w:t>provozu, které odpovídají rozsahu a kvalitě díla, byly zapracovány a schváleny Objednatelem.</w:t>
      </w:r>
    </w:p>
    <w:p w14:paraId="4DFC129B" w14:textId="77777777" w:rsidR="00F47B64" w:rsidRPr="00BA3434" w:rsidRDefault="00F47B64" w:rsidP="00F47B64">
      <w:pPr>
        <w:spacing w:line="276" w:lineRule="auto"/>
        <w:ind w:left="567"/>
        <w:jc w:val="both"/>
        <w:rPr>
          <w:rFonts w:ascii="Arial" w:hAnsi="Arial" w:cs="Arial"/>
          <w:b/>
          <w:sz w:val="20"/>
          <w:szCs w:val="20"/>
          <w:lang w:eastAsia="en-US"/>
        </w:rPr>
      </w:pPr>
      <w:r w:rsidRPr="00BA3434">
        <w:rPr>
          <w:rFonts w:ascii="Arial" w:hAnsi="Arial" w:cs="Arial"/>
          <w:b/>
          <w:sz w:val="20"/>
          <w:szCs w:val="20"/>
          <w:lang w:eastAsia="en-US"/>
        </w:rPr>
        <w:t>Seznam kvalifikačních kritérií:</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871"/>
        <w:gridCol w:w="1418"/>
      </w:tblGrid>
      <w:tr w:rsidR="00F47B64" w:rsidRPr="009E0D91" w14:paraId="4382797A" w14:textId="77777777" w:rsidTr="00470E1B">
        <w:tc>
          <w:tcPr>
            <w:tcW w:w="567" w:type="dxa"/>
            <w:shd w:val="clear" w:color="auto" w:fill="7030A0"/>
            <w:vAlign w:val="bottom"/>
          </w:tcPr>
          <w:p w14:paraId="5A62AC9C" w14:textId="77777777" w:rsidR="00F47B64" w:rsidRPr="009E0D91" w:rsidRDefault="00F47B64" w:rsidP="00470E1B">
            <w:pPr>
              <w:ind w:left="72"/>
              <w:jc w:val="both"/>
              <w:rPr>
                <w:rFonts w:ascii="Arial" w:hAnsi="Arial" w:cs="Arial"/>
                <w:b/>
                <w:color w:val="FFC000"/>
                <w:sz w:val="20"/>
                <w:szCs w:val="20"/>
              </w:rPr>
            </w:pPr>
            <w:r>
              <w:rPr>
                <w:rFonts w:ascii="Arial" w:hAnsi="Arial" w:cs="Arial"/>
                <w:b/>
                <w:color w:val="FFC000"/>
                <w:sz w:val="20"/>
                <w:szCs w:val="20"/>
              </w:rPr>
              <w:t>Č</w:t>
            </w:r>
          </w:p>
        </w:tc>
        <w:tc>
          <w:tcPr>
            <w:tcW w:w="6871" w:type="dxa"/>
          </w:tcPr>
          <w:p w14:paraId="1684B085" w14:textId="77777777" w:rsidR="00F47B64" w:rsidRPr="009E0D91" w:rsidRDefault="00F47B64" w:rsidP="00470E1B">
            <w:pPr>
              <w:jc w:val="both"/>
              <w:rPr>
                <w:rFonts w:ascii="Arial" w:hAnsi="Arial" w:cs="Arial"/>
                <w:sz w:val="20"/>
                <w:szCs w:val="20"/>
              </w:rPr>
            </w:pPr>
            <w:r>
              <w:rPr>
                <w:rFonts w:ascii="Arial" w:hAnsi="Arial" w:cs="Arial"/>
                <w:sz w:val="20"/>
                <w:szCs w:val="20"/>
              </w:rPr>
              <w:t>Popis kvalifikačního kritéria</w:t>
            </w:r>
          </w:p>
        </w:tc>
        <w:tc>
          <w:tcPr>
            <w:tcW w:w="1418" w:type="dxa"/>
          </w:tcPr>
          <w:p w14:paraId="7B749B9B" w14:textId="77777777" w:rsidR="00F47B64" w:rsidRPr="009E0D91" w:rsidRDefault="00F47B64" w:rsidP="00470E1B">
            <w:pPr>
              <w:jc w:val="both"/>
              <w:rPr>
                <w:rFonts w:ascii="Arial" w:hAnsi="Arial" w:cs="Arial"/>
                <w:sz w:val="20"/>
                <w:szCs w:val="20"/>
              </w:rPr>
            </w:pPr>
            <w:r>
              <w:rPr>
                <w:rFonts w:ascii="Arial" w:hAnsi="Arial" w:cs="Arial"/>
                <w:sz w:val="20"/>
                <w:szCs w:val="20"/>
              </w:rPr>
              <w:t>Splnění: ANO/NE</w:t>
            </w:r>
          </w:p>
        </w:tc>
      </w:tr>
      <w:tr w:rsidR="00F47B64" w:rsidRPr="009E0D91" w14:paraId="75F28EE2" w14:textId="77777777" w:rsidTr="00470E1B">
        <w:tc>
          <w:tcPr>
            <w:tcW w:w="567" w:type="dxa"/>
            <w:shd w:val="clear" w:color="auto" w:fill="7030A0"/>
            <w:vAlign w:val="bottom"/>
          </w:tcPr>
          <w:p w14:paraId="7F7B1402"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6871" w:type="dxa"/>
          </w:tcPr>
          <w:p w14:paraId="2FBB9700" w14:textId="77777777" w:rsidR="00F47B64" w:rsidRPr="009E0D91" w:rsidRDefault="00F47B64" w:rsidP="00470E1B">
            <w:pPr>
              <w:jc w:val="both"/>
              <w:rPr>
                <w:rFonts w:ascii="Arial" w:hAnsi="Arial" w:cs="Arial"/>
                <w:sz w:val="20"/>
                <w:szCs w:val="20"/>
              </w:rPr>
            </w:pPr>
          </w:p>
        </w:tc>
        <w:tc>
          <w:tcPr>
            <w:tcW w:w="1418" w:type="dxa"/>
          </w:tcPr>
          <w:p w14:paraId="4A9CA1A8" w14:textId="77777777" w:rsidR="00F47B64" w:rsidRPr="009E0D91" w:rsidRDefault="00F47B64" w:rsidP="00470E1B">
            <w:pPr>
              <w:ind w:left="567"/>
              <w:jc w:val="both"/>
              <w:rPr>
                <w:rFonts w:ascii="Arial" w:hAnsi="Arial" w:cs="Arial"/>
                <w:sz w:val="20"/>
                <w:szCs w:val="20"/>
              </w:rPr>
            </w:pPr>
          </w:p>
        </w:tc>
      </w:tr>
      <w:tr w:rsidR="00F47B64" w:rsidRPr="009E0D91" w14:paraId="0E65A5C3" w14:textId="77777777" w:rsidTr="00470E1B">
        <w:tc>
          <w:tcPr>
            <w:tcW w:w="567" w:type="dxa"/>
            <w:shd w:val="clear" w:color="auto" w:fill="7030A0"/>
            <w:vAlign w:val="bottom"/>
          </w:tcPr>
          <w:p w14:paraId="756060AB"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6871" w:type="dxa"/>
          </w:tcPr>
          <w:p w14:paraId="0D6987F8" w14:textId="77777777" w:rsidR="00F47B64" w:rsidRPr="009E0D91" w:rsidRDefault="00F47B64" w:rsidP="00470E1B">
            <w:pPr>
              <w:ind w:left="567"/>
              <w:jc w:val="both"/>
              <w:rPr>
                <w:rFonts w:ascii="Arial" w:hAnsi="Arial" w:cs="Arial"/>
                <w:sz w:val="20"/>
                <w:szCs w:val="20"/>
              </w:rPr>
            </w:pPr>
          </w:p>
        </w:tc>
        <w:tc>
          <w:tcPr>
            <w:tcW w:w="1418" w:type="dxa"/>
          </w:tcPr>
          <w:p w14:paraId="2491F4B6" w14:textId="77777777" w:rsidR="00F47B64" w:rsidRPr="009E0D91" w:rsidRDefault="00F47B64" w:rsidP="00470E1B">
            <w:pPr>
              <w:ind w:left="567"/>
              <w:jc w:val="both"/>
              <w:rPr>
                <w:rFonts w:ascii="Arial" w:hAnsi="Arial" w:cs="Arial"/>
                <w:sz w:val="20"/>
                <w:szCs w:val="20"/>
              </w:rPr>
            </w:pPr>
          </w:p>
        </w:tc>
      </w:tr>
      <w:tr w:rsidR="00F47B64" w:rsidRPr="009E0D91" w14:paraId="553392C1" w14:textId="77777777" w:rsidTr="00470E1B">
        <w:tc>
          <w:tcPr>
            <w:tcW w:w="567" w:type="dxa"/>
            <w:shd w:val="clear" w:color="auto" w:fill="7030A0"/>
            <w:vAlign w:val="bottom"/>
          </w:tcPr>
          <w:p w14:paraId="6C94F3CB" w14:textId="77777777" w:rsidR="00F47B64" w:rsidRPr="009E0D91" w:rsidRDefault="00F47B64" w:rsidP="00470E1B">
            <w:pPr>
              <w:ind w:left="72"/>
              <w:jc w:val="both"/>
              <w:rPr>
                <w:rFonts w:ascii="Arial" w:hAnsi="Arial" w:cs="Arial"/>
                <w:b/>
                <w:color w:val="FFC000"/>
                <w:sz w:val="20"/>
                <w:szCs w:val="20"/>
              </w:rPr>
            </w:pPr>
            <w:r>
              <w:rPr>
                <w:rFonts w:ascii="Arial" w:hAnsi="Arial" w:cs="Arial"/>
                <w:b/>
                <w:color w:val="FFC000"/>
                <w:sz w:val="20"/>
                <w:szCs w:val="20"/>
              </w:rPr>
              <w:t>3.</w:t>
            </w:r>
          </w:p>
        </w:tc>
        <w:tc>
          <w:tcPr>
            <w:tcW w:w="6871" w:type="dxa"/>
          </w:tcPr>
          <w:p w14:paraId="2959974D" w14:textId="77777777" w:rsidR="00F47B64" w:rsidRPr="009E0D91" w:rsidRDefault="00F47B64" w:rsidP="00470E1B">
            <w:pPr>
              <w:ind w:left="567"/>
              <w:jc w:val="both"/>
              <w:rPr>
                <w:rFonts w:ascii="Arial" w:hAnsi="Arial" w:cs="Arial"/>
                <w:sz w:val="20"/>
                <w:szCs w:val="20"/>
              </w:rPr>
            </w:pPr>
          </w:p>
        </w:tc>
        <w:tc>
          <w:tcPr>
            <w:tcW w:w="1418" w:type="dxa"/>
          </w:tcPr>
          <w:p w14:paraId="6D0E35D1" w14:textId="77777777" w:rsidR="00F47B64" w:rsidRPr="009E0D91" w:rsidRDefault="00F47B64" w:rsidP="00470E1B">
            <w:pPr>
              <w:ind w:left="567"/>
              <w:jc w:val="both"/>
              <w:rPr>
                <w:rFonts w:ascii="Arial" w:hAnsi="Arial" w:cs="Arial"/>
                <w:sz w:val="20"/>
                <w:szCs w:val="20"/>
              </w:rPr>
            </w:pPr>
          </w:p>
        </w:tc>
      </w:tr>
    </w:tbl>
    <w:p w14:paraId="3691CB75" w14:textId="77777777" w:rsidR="00F47B64" w:rsidRDefault="00F47B64" w:rsidP="00F47B64">
      <w:pPr>
        <w:ind w:left="567"/>
        <w:jc w:val="both"/>
        <w:rPr>
          <w:rFonts w:ascii="Arial" w:hAnsi="Arial" w:cs="Arial"/>
          <w:sz w:val="20"/>
          <w:szCs w:val="20"/>
        </w:rPr>
      </w:pPr>
    </w:p>
    <w:p w14:paraId="12371D13" w14:textId="77777777" w:rsidR="00F47B64" w:rsidRPr="00BA3434" w:rsidRDefault="00F47B64" w:rsidP="00F47B64">
      <w:pPr>
        <w:spacing w:line="276" w:lineRule="auto"/>
        <w:ind w:left="567"/>
        <w:jc w:val="both"/>
        <w:rPr>
          <w:rFonts w:ascii="Arial" w:hAnsi="Arial" w:cs="Arial"/>
          <w:b/>
          <w:sz w:val="20"/>
          <w:szCs w:val="20"/>
          <w:lang w:eastAsia="en-US"/>
        </w:rPr>
      </w:pPr>
      <w:r>
        <w:rPr>
          <w:rFonts w:ascii="Arial" w:hAnsi="Arial" w:cs="Arial"/>
          <w:b/>
          <w:sz w:val="20"/>
          <w:szCs w:val="20"/>
          <w:lang w:eastAsia="en-US"/>
        </w:rPr>
        <w:t>Seznam závad bránících akceptaci</w:t>
      </w:r>
      <w:r w:rsidRPr="00BA3434">
        <w:rPr>
          <w:rFonts w:ascii="Arial" w:hAnsi="Arial" w:cs="Arial"/>
          <w:b/>
          <w:sz w:val="20"/>
          <w:szCs w:val="20"/>
          <w:lang w:eastAsia="en-US"/>
        </w:rPr>
        <w:t>:</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446"/>
        <w:gridCol w:w="1843"/>
      </w:tblGrid>
      <w:tr w:rsidR="0006373E" w:rsidRPr="009E0D91" w14:paraId="4AF0FB82" w14:textId="77777777" w:rsidTr="00867C61">
        <w:tc>
          <w:tcPr>
            <w:tcW w:w="567" w:type="dxa"/>
            <w:shd w:val="clear" w:color="auto" w:fill="7030A0"/>
            <w:vAlign w:val="bottom"/>
          </w:tcPr>
          <w:p w14:paraId="67632603" w14:textId="77777777" w:rsidR="0006373E" w:rsidRPr="009E0D91" w:rsidRDefault="0006373E" w:rsidP="0006373E">
            <w:pPr>
              <w:ind w:left="72"/>
              <w:jc w:val="both"/>
              <w:rPr>
                <w:rFonts w:ascii="Arial" w:hAnsi="Arial" w:cs="Arial"/>
                <w:b/>
                <w:color w:val="FFC000"/>
                <w:sz w:val="20"/>
                <w:szCs w:val="20"/>
              </w:rPr>
            </w:pPr>
            <w:r>
              <w:rPr>
                <w:rFonts w:ascii="Arial" w:hAnsi="Arial" w:cs="Arial"/>
                <w:b/>
                <w:color w:val="FFC000"/>
                <w:sz w:val="20"/>
                <w:szCs w:val="20"/>
              </w:rPr>
              <w:t>Č</w:t>
            </w:r>
          </w:p>
        </w:tc>
        <w:tc>
          <w:tcPr>
            <w:tcW w:w="6446" w:type="dxa"/>
          </w:tcPr>
          <w:p w14:paraId="61B61F33" w14:textId="77777777" w:rsidR="0006373E" w:rsidRPr="009E0D91" w:rsidRDefault="0006373E" w:rsidP="0006373E">
            <w:pPr>
              <w:jc w:val="both"/>
              <w:rPr>
                <w:rFonts w:ascii="Arial" w:hAnsi="Arial" w:cs="Arial"/>
                <w:sz w:val="20"/>
                <w:szCs w:val="20"/>
              </w:rPr>
            </w:pPr>
            <w:r>
              <w:rPr>
                <w:rFonts w:ascii="Arial" w:hAnsi="Arial" w:cs="Arial"/>
                <w:sz w:val="20"/>
                <w:szCs w:val="20"/>
              </w:rPr>
              <w:t>Popis důvodu nesplnění kvalifikačního kritéria</w:t>
            </w:r>
          </w:p>
        </w:tc>
        <w:tc>
          <w:tcPr>
            <w:tcW w:w="1843" w:type="dxa"/>
          </w:tcPr>
          <w:p w14:paraId="22D7C6C3" w14:textId="77777777" w:rsidR="0006373E" w:rsidRDefault="0006373E" w:rsidP="0006373E">
            <w:pPr>
              <w:jc w:val="both"/>
              <w:rPr>
                <w:rFonts w:ascii="Arial" w:hAnsi="Arial" w:cs="Arial"/>
                <w:sz w:val="20"/>
                <w:szCs w:val="20"/>
              </w:rPr>
            </w:pPr>
            <w:r>
              <w:rPr>
                <w:rFonts w:ascii="Arial" w:hAnsi="Arial" w:cs="Arial"/>
                <w:sz w:val="20"/>
                <w:szCs w:val="20"/>
              </w:rPr>
              <w:t>Termín nápravy Poskytovatelem</w:t>
            </w:r>
          </w:p>
        </w:tc>
      </w:tr>
      <w:tr w:rsidR="0006373E" w:rsidRPr="009E0D91" w14:paraId="39C1D24B" w14:textId="77777777" w:rsidTr="00867C61">
        <w:tc>
          <w:tcPr>
            <w:tcW w:w="567" w:type="dxa"/>
            <w:shd w:val="clear" w:color="auto" w:fill="7030A0"/>
            <w:vAlign w:val="bottom"/>
          </w:tcPr>
          <w:p w14:paraId="19ED8DCF" w14:textId="77777777" w:rsidR="0006373E" w:rsidRPr="009E0D91" w:rsidRDefault="0006373E" w:rsidP="0006373E">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6446" w:type="dxa"/>
          </w:tcPr>
          <w:p w14:paraId="49660109" w14:textId="77777777" w:rsidR="0006373E" w:rsidRPr="009E0D91" w:rsidRDefault="009C7D66" w:rsidP="00867C61">
            <w:pPr>
              <w:tabs>
                <w:tab w:val="left" w:pos="1032"/>
              </w:tabs>
              <w:jc w:val="both"/>
              <w:rPr>
                <w:rFonts w:ascii="Arial" w:hAnsi="Arial" w:cs="Arial"/>
                <w:sz w:val="20"/>
                <w:szCs w:val="20"/>
              </w:rPr>
            </w:pPr>
            <w:r>
              <w:rPr>
                <w:rFonts w:ascii="Arial" w:hAnsi="Arial" w:cs="Arial"/>
                <w:sz w:val="20"/>
                <w:szCs w:val="20"/>
              </w:rPr>
              <w:tab/>
            </w:r>
          </w:p>
        </w:tc>
        <w:tc>
          <w:tcPr>
            <w:tcW w:w="1843" w:type="dxa"/>
          </w:tcPr>
          <w:p w14:paraId="69429101" w14:textId="77777777" w:rsidR="0006373E" w:rsidRPr="009E0D91" w:rsidRDefault="0006373E" w:rsidP="0006373E">
            <w:pPr>
              <w:jc w:val="both"/>
              <w:rPr>
                <w:rFonts w:ascii="Arial" w:hAnsi="Arial" w:cs="Arial"/>
                <w:sz w:val="20"/>
                <w:szCs w:val="20"/>
              </w:rPr>
            </w:pPr>
          </w:p>
        </w:tc>
      </w:tr>
      <w:tr w:rsidR="0006373E" w:rsidRPr="009E0D91" w14:paraId="25A311CE" w14:textId="77777777" w:rsidTr="00867C61">
        <w:tc>
          <w:tcPr>
            <w:tcW w:w="567" w:type="dxa"/>
            <w:shd w:val="clear" w:color="auto" w:fill="7030A0"/>
            <w:vAlign w:val="bottom"/>
          </w:tcPr>
          <w:p w14:paraId="5BAD558B" w14:textId="77777777" w:rsidR="0006373E" w:rsidRPr="009E0D91" w:rsidRDefault="0006373E" w:rsidP="0006373E">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6446" w:type="dxa"/>
          </w:tcPr>
          <w:p w14:paraId="23B7AE95" w14:textId="77777777" w:rsidR="0006373E" w:rsidRPr="009E0D91" w:rsidRDefault="0006373E" w:rsidP="0006373E">
            <w:pPr>
              <w:ind w:left="567"/>
              <w:jc w:val="both"/>
              <w:rPr>
                <w:rFonts w:ascii="Arial" w:hAnsi="Arial" w:cs="Arial"/>
                <w:sz w:val="20"/>
                <w:szCs w:val="20"/>
              </w:rPr>
            </w:pPr>
          </w:p>
        </w:tc>
        <w:tc>
          <w:tcPr>
            <w:tcW w:w="1843" w:type="dxa"/>
          </w:tcPr>
          <w:p w14:paraId="58B151FC" w14:textId="77777777" w:rsidR="0006373E" w:rsidRPr="009E0D91" w:rsidRDefault="0006373E" w:rsidP="0006373E">
            <w:pPr>
              <w:ind w:left="567"/>
              <w:jc w:val="both"/>
              <w:rPr>
                <w:rFonts w:ascii="Arial" w:hAnsi="Arial" w:cs="Arial"/>
                <w:sz w:val="20"/>
                <w:szCs w:val="20"/>
              </w:rPr>
            </w:pPr>
          </w:p>
        </w:tc>
      </w:tr>
    </w:tbl>
    <w:p w14:paraId="7BEEDCD5" w14:textId="77777777" w:rsidR="006A247D" w:rsidRDefault="006A247D" w:rsidP="00F47B64">
      <w:pPr>
        <w:spacing w:line="276" w:lineRule="auto"/>
        <w:ind w:left="567"/>
        <w:jc w:val="both"/>
        <w:rPr>
          <w:rFonts w:ascii="Arial" w:hAnsi="Arial" w:cs="Arial"/>
          <w:b/>
          <w:sz w:val="20"/>
          <w:szCs w:val="20"/>
          <w:lang w:eastAsia="en-US"/>
        </w:rPr>
      </w:pPr>
    </w:p>
    <w:p w14:paraId="159ABEC8" w14:textId="77777777" w:rsidR="00F47B64" w:rsidRPr="00BA3434" w:rsidRDefault="00F47B64" w:rsidP="00F47B64">
      <w:pPr>
        <w:spacing w:line="276" w:lineRule="auto"/>
        <w:ind w:left="567"/>
        <w:jc w:val="both"/>
        <w:rPr>
          <w:rFonts w:ascii="Arial" w:hAnsi="Arial" w:cs="Arial"/>
          <w:b/>
          <w:sz w:val="20"/>
          <w:szCs w:val="20"/>
          <w:lang w:eastAsia="en-US"/>
        </w:rPr>
      </w:pPr>
      <w:r>
        <w:rPr>
          <w:rFonts w:ascii="Arial" w:hAnsi="Arial" w:cs="Arial"/>
          <w:b/>
          <w:sz w:val="20"/>
          <w:szCs w:val="20"/>
          <w:lang w:eastAsia="en-US"/>
        </w:rPr>
        <w:t>Seznam závad nebránících akceptaci</w:t>
      </w:r>
      <w:r w:rsidRPr="00BA3434">
        <w:rPr>
          <w:rFonts w:ascii="Arial" w:hAnsi="Arial" w:cs="Arial"/>
          <w:b/>
          <w:sz w:val="20"/>
          <w:szCs w:val="20"/>
          <w:lang w:eastAsia="en-US"/>
        </w:rPr>
        <w:t>:</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446"/>
        <w:gridCol w:w="1843"/>
      </w:tblGrid>
      <w:tr w:rsidR="00F47B64" w:rsidRPr="009E0D91" w14:paraId="33AA8AF2" w14:textId="77777777" w:rsidTr="00867C61">
        <w:tc>
          <w:tcPr>
            <w:tcW w:w="567" w:type="dxa"/>
            <w:shd w:val="clear" w:color="auto" w:fill="7030A0"/>
            <w:vAlign w:val="bottom"/>
          </w:tcPr>
          <w:p w14:paraId="6C95CB9B" w14:textId="77777777" w:rsidR="00F47B64" w:rsidRPr="009E0D91" w:rsidRDefault="00F47B64" w:rsidP="00470E1B">
            <w:pPr>
              <w:ind w:left="72"/>
              <w:jc w:val="both"/>
              <w:rPr>
                <w:rFonts w:ascii="Arial" w:hAnsi="Arial" w:cs="Arial"/>
                <w:b/>
                <w:color w:val="FFC000"/>
                <w:sz w:val="20"/>
                <w:szCs w:val="20"/>
              </w:rPr>
            </w:pPr>
            <w:r>
              <w:rPr>
                <w:rFonts w:ascii="Arial" w:hAnsi="Arial" w:cs="Arial"/>
                <w:b/>
                <w:color w:val="FFC000"/>
                <w:sz w:val="20"/>
                <w:szCs w:val="20"/>
              </w:rPr>
              <w:t>Č</w:t>
            </w:r>
          </w:p>
        </w:tc>
        <w:tc>
          <w:tcPr>
            <w:tcW w:w="6446" w:type="dxa"/>
          </w:tcPr>
          <w:p w14:paraId="49B0E80D" w14:textId="77777777" w:rsidR="00F47B64" w:rsidRPr="009E0D91" w:rsidRDefault="00F47B64" w:rsidP="00F47B64">
            <w:pPr>
              <w:jc w:val="both"/>
              <w:rPr>
                <w:rFonts w:ascii="Arial" w:hAnsi="Arial" w:cs="Arial"/>
                <w:sz w:val="20"/>
                <w:szCs w:val="20"/>
              </w:rPr>
            </w:pPr>
            <w:r>
              <w:rPr>
                <w:rFonts w:ascii="Arial" w:hAnsi="Arial" w:cs="Arial"/>
                <w:sz w:val="20"/>
                <w:szCs w:val="20"/>
              </w:rPr>
              <w:t>Popis důvodu nesplnění kvalifikačního kritéria</w:t>
            </w:r>
          </w:p>
        </w:tc>
        <w:tc>
          <w:tcPr>
            <w:tcW w:w="1843" w:type="dxa"/>
          </w:tcPr>
          <w:p w14:paraId="22C3268C" w14:textId="77777777" w:rsidR="00F47B64" w:rsidRDefault="00F47B64" w:rsidP="00470E1B">
            <w:pPr>
              <w:jc w:val="both"/>
              <w:rPr>
                <w:rFonts w:ascii="Arial" w:hAnsi="Arial" w:cs="Arial"/>
                <w:sz w:val="20"/>
                <w:szCs w:val="20"/>
              </w:rPr>
            </w:pPr>
            <w:r>
              <w:rPr>
                <w:rFonts w:ascii="Arial" w:hAnsi="Arial" w:cs="Arial"/>
                <w:sz w:val="20"/>
                <w:szCs w:val="20"/>
              </w:rPr>
              <w:t>Termín nápravy Poskytovatelem</w:t>
            </w:r>
          </w:p>
        </w:tc>
      </w:tr>
      <w:tr w:rsidR="00F47B64" w:rsidRPr="009E0D91" w14:paraId="38CE77DD" w14:textId="77777777" w:rsidTr="00867C61">
        <w:tc>
          <w:tcPr>
            <w:tcW w:w="567" w:type="dxa"/>
            <w:shd w:val="clear" w:color="auto" w:fill="7030A0"/>
            <w:vAlign w:val="bottom"/>
          </w:tcPr>
          <w:p w14:paraId="30A147B2"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6446" w:type="dxa"/>
          </w:tcPr>
          <w:p w14:paraId="36485314" w14:textId="77777777" w:rsidR="00F47B64" w:rsidRPr="009E0D91" w:rsidRDefault="00F47B64" w:rsidP="00470E1B">
            <w:pPr>
              <w:jc w:val="both"/>
              <w:rPr>
                <w:rFonts w:ascii="Arial" w:hAnsi="Arial" w:cs="Arial"/>
                <w:sz w:val="20"/>
                <w:szCs w:val="20"/>
              </w:rPr>
            </w:pPr>
          </w:p>
        </w:tc>
        <w:tc>
          <w:tcPr>
            <w:tcW w:w="1843" w:type="dxa"/>
          </w:tcPr>
          <w:p w14:paraId="0FA7F0D3" w14:textId="77777777" w:rsidR="00F47B64" w:rsidRPr="009E0D91" w:rsidRDefault="00F47B64" w:rsidP="00470E1B">
            <w:pPr>
              <w:jc w:val="both"/>
              <w:rPr>
                <w:rFonts w:ascii="Arial" w:hAnsi="Arial" w:cs="Arial"/>
                <w:sz w:val="20"/>
                <w:szCs w:val="20"/>
              </w:rPr>
            </w:pPr>
          </w:p>
        </w:tc>
      </w:tr>
      <w:tr w:rsidR="00F47B64" w:rsidRPr="009E0D91" w14:paraId="77D49115" w14:textId="77777777" w:rsidTr="00867C61">
        <w:tc>
          <w:tcPr>
            <w:tcW w:w="567" w:type="dxa"/>
            <w:shd w:val="clear" w:color="auto" w:fill="7030A0"/>
            <w:vAlign w:val="bottom"/>
          </w:tcPr>
          <w:p w14:paraId="63D92F60"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6446" w:type="dxa"/>
          </w:tcPr>
          <w:p w14:paraId="1DFB6AC4" w14:textId="77777777" w:rsidR="00F47B64" w:rsidRPr="009E0D91" w:rsidRDefault="00F47B64" w:rsidP="00470E1B">
            <w:pPr>
              <w:ind w:left="567"/>
              <w:jc w:val="both"/>
              <w:rPr>
                <w:rFonts w:ascii="Arial" w:hAnsi="Arial" w:cs="Arial"/>
                <w:sz w:val="20"/>
                <w:szCs w:val="20"/>
              </w:rPr>
            </w:pPr>
          </w:p>
        </w:tc>
        <w:tc>
          <w:tcPr>
            <w:tcW w:w="1843" w:type="dxa"/>
          </w:tcPr>
          <w:p w14:paraId="513BA277" w14:textId="77777777" w:rsidR="00F47B64" w:rsidRPr="009E0D91" w:rsidRDefault="00F47B64" w:rsidP="00470E1B">
            <w:pPr>
              <w:ind w:left="567"/>
              <w:jc w:val="both"/>
              <w:rPr>
                <w:rFonts w:ascii="Arial" w:hAnsi="Arial" w:cs="Arial"/>
                <w:sz w:val="20"/>
                <w:szCs w:val="20"/>
              </w:rPr>
            </w:pPr>
          </w:p>
        </w:tc>
      </w:tr>
    </w:tbl>
    <w:p w14:paraId="30CEDB60" w14:textId="77777777" w:rsidR="00654338" w:rsidRPr="009E0D91" w:rsidRDefault="00654338" w:rsidP="00654338">
      <w:pPr>
        <w:spacing w:before="240" w:after="120"/>
        <w:ind w:left="142" w:hanging="1"/>
        <w:jc w:val="both"/>
        <w:rPr>
          <w:rFonts w:ascii="Arial" w:hAnsi="Arial" w:cs="Arial"/>
          <w:b/>
          <w:sz w:val="20"/>
          <w:szCs w:val="20"/>
        </w:rPr>
      </w:pPr>
      <w:r w:rsidRPr="009E0D91">
        <w:rPr>
          <w:rFonts w:ascii="Arial" w:hAnsi="Arial" w:cs="Arial"/>
          <w:b/>
          <w:sz w:val="20"/>
          <w:szCs w:val="20"/>
        </w:rPr>
        <w:t>Termíny přebíracího řízení: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2"/>
        <w:gridCol w:w="2268"/>
        <w:gridCol w:w="1730"/>
        <w:gridCol w:w="540"/>
        <w:gridCol w:w="4140"/>
        <w:gridCol w:w="70"/>
      </w:tblGrid>
      <w:tr w:rsidR="00654338" w:rsidRPr="009E0D91" w14:paraId="06BEE2C5" w14:textId="77777777" w:rsidTr="00654338">
        <w:trPr>
          <w:gridBefore w:val="1"/>
          <w:gridAfter w:val="1"/>
          <w:wBefore w:w="142" w:type="dxa"/>
          <w:wAfter w:w="70" w:type="dxa"/>
          <w:trHeight w:val="503"/>
        </w:trPr>
        <w:tc>
          <w:tcPr>
            <w:tcW w:w="2268" w:type="dxa"/>
            <w:shd w:val="clear" w:color="auto" w:fill="7030A0"/>
            <w:vAlign w:val="bottom"/>
          </w:tcPr>
          <w:p w14:paraId="0AC2B863" w14:textId="77777777" w:rsidR="00654338" w:rsidRPr="009E0D91" w:rsidRDefault="00654338" w:rsidP="00654338">
            <w:pPr>
              <w:spacing w:before="60" w:after="80"/>
              <w:ind w:left="72"/>
              <w:rPr>
                <w:rFonts w:ascii="Arial" w:hAnsi="Arial" w:cs="Arial"/>
                <w:b/>
                <w:color w:val="FFC000"/>
                <w:sz w:val="20"/>
                <w:szCs w:val="20"/>
              </w:rPr>
            </w:pPr>
            <w:r w:rsidRPr="009E0D91">
              <w:rPr>
                <w:rFonts w:ascii="Arial" w:hAnsi="Arial" w:cs="Arial"/>
                <w:b/>
                <w:color w:val="FFC000"/>
                <w:sz w:val="20"/>
                <w:szCs w:val="20"/>
              </w:rPr>
              <w:t>Zahájení převzetí díla:</w:t>
            </w:r>
          </w:p>
        </w:tc>
        <w:tc>
          <w:tcPr>
            <w:tcW w:w="6410" w:type="dxa"/>
            <w:gridSpan w:val="3"/>
            <w:vAlign w:val="bottom"/>
          </w:tcPr>
          <w:p w14:paraId="6B285E84" w14:textId="77777777" w:rsidR="00654338" w:rsidRPr="009E0D91" w:rsidRDefault="00654338" w:rsidP="00654338">
            <w:pPr>
              <w:spacing w:before="60" w:after="80" w:line="276" w:lineRule="auto"/>
              <w:ind w:left="567"/>
              <w:jc w:val="both"/>
              <w:rPr>
                <w:rFonts w:ascii="Arial" w:hAnsi="Arial" w:cs="Arial"/>
                <w:sz w:val="20"/>
                <w:szCs w:val="20"/>
                <w:lang w:eastAsia="en-US"/>
              </w:rPr>
            </w:pPr>
          </w:p>
        </w:tc>
      </w:tr>
      <w:tr w:rsidR="00654338" w:rsidRPr="009E0D91" w14:paraId="45E5ED74" w14:textId="77777777" w:rsidTr="00654338">
        <w:trPr>
          <w:gridBefore w:val="1"/>
          <w:gridAfter w:val="1"/>
          <w:wBefore w:w="142" w:type="dxa"/>
          <w:wAfter w:w="70" w:type="dxa"/>
          <w:trHeight w:val="431"/>
        </w:trPr>
        <w:tc>
          <w:tcPr>
            <w:tcW w:w="2268" w:type="dxa"/>
            <w:shd w:val="clear" w:color="auto" w:fill="7030A0"/>
            <w:vAlign w:val="bottom"/>
          </w:tcPr>
          <w:p w14:paraId="640E59EF" w14:textId="77777777" w:rsidR="00654338" w:rsidRPr="009E0D91" w:rsidRDefault="00654338" w:rsidP="00654338">
            <w:pPr>
              <w:spacing w:before="60" w:after="80" w:line="276" w:lineRule="auto"/>
              <w:ind w:left="72"/>
              <w:rPr>
                <w:rFonts w:ascii="Arial" w:hAnsi="Arial" w:cs="Arial"/>
                <w:b/>
                <w:color w:val="FFC000"/>
                <w:sz w:val="20"/>
                <w:szCs w:val="20"/>
                <w:lang w:eastAsia="en-US"/>
              </w:rPr>
            </w:pPr>
            <w:r w:rsidRPr="009E0D91">
              <w:rPr>
                <w:rFonts w:ascii="Arial" w:hAnsi="Arial" w:cs="Arial"/>
                <w:b/>
                <w:color w:val="FFC000"/>
                <w:sz w:val="20"/>
                <w:szCs w:val="20"/>
                <w:lang w:eastAsia="en-US"/>
              </w:rPr>
              <w:t>Datum převzetí díla:</w:t>
            </w:r>
          </w:p>
        </w:tc>
        <w:tc>
          <w:tcPr>
            <w:tcW w:w="6410" w:type="dxa"/>
            <w:gridSpan w:val="3"/>
            <w:vAlign w:val="bottom"/>
          </w:tcPr>
          <w:p w14:paraId="159D12C6" w14:textId="77777777" w:rsidR="00654338" w:rsidRPr="009E0D91" w:rsidRDefault="00654338" w:rsidP="00654338">
            <w:pPr>
              <w:spacing w:before="60" w:after="80" w:line="276" w:lineRule="auto"/>
              <w:ind w:left="567"/>
              <w:jc w:val="both"/>
              <w:rPr>
                <w:rFonts w:ascii="Arial" w:hAnsi="Arial" w:cs="Arial"/>
                <w:sz w:val="20"/>
                <w:szCs w:val="20"/>
                <w:lang w:eastAsia="en-US"/>
              </w:rPr>
            </w:pPr>
          </w:p>
        </w:tc>
      </w:tr>
      <w:tr w:rsidR="00654338" w:rsidRPr="009E0D91" w14:paraId="6653DBBE" w14:textId="77777777" w:rsidTr="0065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140" w:type="dxa"/>
            <w:gridSpan w:val="3"/>
          </w:tcPr>
          <w:p w14:paraId="20D34579" w14:textId="77777777" w:rsidR="00654338" w:rsidRPr="009E0D91" w:rsidRDefault="00654338" w:rsidP="00654338">
            <w:pPr>
              <w:spacing w:before="60" w:after="120"/>
              <w:ind w:left="283"/>
              <w:jc w:val="both"/>
              <w:rPr>
                <w:rFonts w:ascii="Arial" w:hAnsi="Arial" w:cs="Arial"/>
                <w:b/>
                <w:sz w:val="20"/>
                <w:szCs w:val="20"/>
              </w:rPr>
            </w:pPr>
          </w:p>
          <w:p w14:paraId="641CEDA0" w14:textId="77777777" w:rsidR="00654338" w:rsidRPr="009E0D91" w:rsidRDefault="00654338" w:rsidP="00654338">
            <w:pPr>
              <w:spacing w:before="60" w:after="120"/>
              <w:ind w:left="283"/>
              <w:jc w:val="both"/>
              <w:rPr>
                <w:rFonts w:ascii="Arial" w:hAnsi="Arial" w:cs="Arial"/>
                <w:b/>
                <w:sz w:val="20"/>
                <w:szCs w:val="20"/>
              </w:rPr>
            </w:pPr>
            <w:r w:rsidRPr="009E0D91">
              <w:rPr>
                <w:rFonts w:ascii="Arial" w:hAnsi="Arial" w:cs="Arial"/>
                <w:b/>
                <w:sz w:val="20"/>
                <w:szCs w:val="20"/>
              </w:rPr>
              <w:t>Za Objednatele:</w:t>
            </w:r>
          </w:p>
        </w:tc>
        <w:tc>
          <w:tcPr>
            <w:tcW w:w="540" w:type="dxa"/>
          </w:tcPr>
          <w:p w14:paraId="44D4F595" w14:textId="77777777" w:rsidR="00654338" w:rsidRPr="009E0D91" w:rsidRDefault="00654338" w:rsidP="00654338">
            <w:pPr>
              <w:spacing w:before="60" w:after="120"/>
              <w:ind w:left="283"/>
              <w:jc w:val="both"/>
              <w:rPr>
                <w:rFonts w:ascii="Arial" w:hAnsi="Arial" w:cs="Arial"/>
                <w:b/>
                <w:sz w:val="20"/>
                <w:szCs w:val="20"/>
              </w:rPr>
            </w:pPr>
          </w:p>
        </w:tc>
        <w:tc>
          <w:tcPr>
            <w:tcW w:w="4140" w:type="dxa"/>
            <w:gridSpan w:val="2"/>
          </w:tcPr>
          <w:p w14:paraId="38DE2288" w14:textId="77777777" w:rsidR="00654338" w:rsidRPr="009E0D91" w:rsidRDefault="00654338" w:rsidP="00654338">
            <w:pPr>
              <w:spacing w:before="60" w:after="120"/>
              <w:ind w:left="283"/>
              <w:jc w:val="both"/>
              <w:rPr>
                <w:rFonts w:ascii="Arial" w:hAnsi="Arial" w:cs="Arial"/>
                <w:b/>
                <w:sz w:val="20"/>
                <w:szCs w:val="20"/>
              </w:rPr>
            </w:pPr>
          </w:p>
          <w:p w14:paraId="3CDF873C" w14:textId="77777777" w:rsidR="00654338" w:rsidRPr="009E0D91" w:rsidRDefault="00654338" w:rsidP="00654338">
            <w:pPr>
              <w:spacing w:before="60" w:after="120"/>
              <w:ind w:left="283"/>
              <w:jc w:val="both"/>
              <w:rPr>
                <w:rFonts w:ascii="Arial" w:hAnsi="Arial" w:cs="Arial"/>
                <w:b/>
                <w:sz w:val="20"/>
                <w:szCs w:val="20"/>
              </w:rPr>
            </w:pPr>
            <w:r w:rsidRPr="009E0D91">
              <w:rPr>
                <w:rFonts w:ascii="Arial" w:hAnsi="Arial" w:cs="Arial"/>
                <w:b/>
                <w:sz w:val="20"/>
                <w:szCs w:val="20"/>
              </w:rPr>
              <w:t xml:space="preserve">Za </w:t>
            </w:r>
            <w:r w:rsidR="001B0C54" w:rsidRPr="001B0C54">
              <w:rPr>
                <w:rFonts w:ascii="Arial" w:hAnsi="Arial" w:cs="Arial"/>
                <w:b/>
                <w:sz w:val="20"/>
                <w:szCs w:val="20"/>
              </w:rPr>
              <w:t>Poskytovatele</w:t>
            </w:r>
            <w:r w:rsidRPr="009E0D91">
              <w:rPr>
                <w:rFonts w:ascii="Arial" w:hAnsi="Arial" w:cs="Arial"/>
                <w:b/>
                <w:sz w:val="20"/>
                <w:szCs w:val="20"/>
              </w:rPr>
              <w:t>:</w:t>
            </w:r>
          </w:p>
        </w:tc>
      </w:tr>
      <w:tr w:rsidR="00654338" w:rsidRPr="009E0D91" w14:paraId="771284D2" w14:textId="77777777" w:rsidTr="0065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140" w:type="dxa"/>
            <w:gridSpan w:val="3"/>
          </w:tcPr>
          <w:p w14:paraId="3A21E4C9" w14:textId="77777777" w:rsidR="00654338" w:rsidRPr="009E0D91" w:rsidRDefault="00654338" w:rsidP="00654338">
            <w:pPr>
              <w:spacing w:before="60" w:after="120"/>
              <w:ind w:left="283"/>
              <w:jc w:val="both"/>
              <w:rPr>
                <w:rFonts w:ascii="Arial" w:hAnsi="Arial" w:cs="Arial"/>
                <w:sz w:val="20"/>
                <w:szCs w:val="20"/>
              </w:rPr>
            </w:pPr>
          </w:p>
        </w:tc>
        <w:tc>
          <w:tcPr>
            <w:tcW w:w="540" w:type="dxa"/>
          </w:tcPr>
          <w:p w14:paraId="4152C7EA" w14:textId="77777777" w:rsidR="00654338" w:rsidRPr="009E0D91" w:rsidRDefault="00654338" w:rsidP="00654338">
            <w:pPr>
              <w:spacing w:before="60" w:after="120"/>
              <w:ind w:left="283"/>
              <w:jc w:val="both"/>
              <w:rPr>
                <w:rFonts w:ascii="Arial" w:hAnsi="Arial" w:cs="Arial"/>
                <w:sz w:val="20"/>
                <w:szCs w:val="20"/>
              </w:rPr>
            </w:pPr>
          </w:p>
        </w:tc>
        <w:tc>
          <w:tcPr>
            <w:tcW w:w="4140" w:type="dxa"/>
            <w:gridSpan w:val="2"/>
          </w:tcPr>
          <w:p w14:paraId="1FCC2E22" w14:textId="77777777" w:rsidR="00654338" w:rsidRPr="009E0D91" w:rsidRDefault="00654338" w:rsidP="00654338">
            <w:pPr>
              <w:spacing w:before="60" w:after="120"/>
              <w:ind w:left="283"/>
              <w:jc w:val="both"/>
              <w:rPr>
                <w:rFonts w:ascii="Arial" w:hAnsi="Arial" w:cs="Arial"/>
                <w:sz w:val="20"/>
                <w:szCs w:val="20"/>
              </w:rPr>
            </w:pPr>
          </w:p>
        </w:tc>
      </w:tr>
      <w:tr w:rsidR="00654338" w:rsidRPr="009E0D91" w14:paraId="32DB1351" w14:textId="77777777" w:rsidTr="0065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4140" w:type="dxa"/>
            <w:gridSpan w:val="3"/>
            <w:tcBorders>
              <w:bottom w:val="single" w:sz="2" w:space="0" w:color="000000"/>
            </w:tcBorders>
          </w:tcPr>
          <w:p w14:paraId="1C7E6E84" w14:textId="77777777" w:rsidR="00654338" w:rsidRPr="009E0D91" w:rsidRDefault="00654338" w:rsidP="00654338">
            <w:pPr>
              <w:spacing w:before="60" w:after="120"/>
              <w:ind w:left="283"/>
              <w:jc w:val="both"/>
              <w:rPr>
                <w:rFonts w:ascii="Arial" w:hAnsi="Arial" w:cs="Arial"/>
                <w:sz w:val="20"/>
                <w:szCs w:val="20"/>
              </w:rPr>
            </w:pPr>
          </w:p>
        </w:tc>
        <w:tc>
          <w:tcPr>
            <w:tcW w:w="540" w:type="dxa"/>
          </w:tcPr>
          <w:p w14:paraId="39628C1B" w14:textId="77777777" w:rsidR="00654338" w:rsidRPr="009E0D91" w:rsidRDefault="00654338" w:rsidP="00654338">
            <w:pPr>
              <w:spacing w:before="60" w:after="120"/>
              <w:ind w:left="283"/>
              <w:jc w:val="both"/>
              <w:rPr>
                <w:rFonts w:ascii="Arial" w:hAnsi="Arial" w:cs="Arial"/>
                <w:sz w:val="20"/>
                <w:szCs w:val="20"/>
              </w:rPr>
            </w:pPr>
          </w:p>
        </w:tc>
        <w:tc>
          <w:tcPr>
            <w:tcW w:w="4140" w:type="dxa"/>
            <w:gridSpan w:val="2"/>
            <w:tcBorders>
              <w:bottom w:val="single" w:sz="2" w:space="0" w:color="000000"/>
            </w:tcBorders>
          </w:tcPr>
          <w:p w14:paraId="14A5AC99" w14:textId="77777777" w:rsidR="00654338" w:rsidRPr="009E0D91" w:rsidRDefault="00654338" w:rsidP="00654338">
            <w:pPr>
              <w:spacing w:before="60" w:after="120"/>
              <w:ind w:left="283"/>
              <w:jc w:val="both"/>
              <w:rPr>
                <w:rFonts w:ascii="Arial" w:hAnsi="Arial" w:cs="Arial"/>
                <w:sz w:val="20"/>
                <w:szCs w:val="20"/>
              </w:rPr>
            </w:pPr>
          </w:p>
        </w:tc>
      </w:tr>
    </w:tbl>
    <w:p w14:paraId="1980EAF0" w14:textId="77777777" w:rsidR="00654338" w:rsidRPr="009E0D91" w:rsidRDefault="00654338" w:rsidP="00654338">
      <w:pPr>
        <w:spacing w:before="60" w:after="80"/>
        <w:ind w:left="284"/>
        <w:jc w:val="both"/>
        <w:rPr>
          <w:rFonts w:ascii="Arial" w:hAnsi="Arial" w:cs="Arial"/>
          <w:sz w:val="20"/>
          <w:szCs w:val="20"/>
        </w:rPr>
      </w:pPr>
    </w:p>
    <w:p w14:paraId="01C1AADE" w14:textId="77777777" w:rsidR="00654338" w:rsidRPr="009E0D91" w:rsidRDefault="00654338" w:rsidP="0065661B">
      <w:pPr>
        <w:rPr>
          <w:rFonts w:ascii="Arial" w:hAnsi="Arial" w:cs="Arial"/>
          <w:b/>
          <w:color w:val="FF0000"/>
          <w:sz w:val="20"/>
          <w:szCs w:val="20"/>
          <w:lang w:val="en-US" w:eastAsia="en-US"/>
        </w:rPr>
      </w:pPr>
      <w:r w:rsidRPr="009E0D91">
        <w:rPr>
          <w:rFonts w:ascii="Arial" w:hAnsi="Arial" w:cs="Arial"/>
          <w:sz w:val="20"/>
          <w:szCs w:val="20"/>
        </w:rPr>
        <w:br w:type="page"/>
      </w:r>
      <w:r w:rsidRPr="009E0D91">
        <w:rPr>
          <w:rFonts w:ascii="Arial" w:hAnsi="Arial" w:cs="Arial"/>
          <w:sz w:val="20"/>
          <w:szCs w:val="20"/>
          <w:lang w:val="en-US" w:eastAsia="en-US"/>
        </w:rPr>
        <w:lastRenderedPageBreak/>
        <w:t>k Č.j.:</w:t>
      </w:r>
      <w:proofErr w:type="gramStart"/>
      <w:r w:rsidRPr="009E0D91">
        <w:rPr>
          <w:rFonts w:ascii="Arial" w:hAnsi="Arial" w:cs="Arial"/>
          <w:sz w:val="20"/>
          <w:szCs w:val="20"/>
          <w:lang w:val="en-US" w:eastAsia="en-US"/>
        </w:rPr>
        <w:tab/>
        <w:t xml:space="preserve">  </w:t>
      </w:r>
      <w:r w:rsidRPr="009E0D91">
        <w:rPr>
          <w:rFonts w:ascii="Arial" w:hAnsi="Arial" w:cs="Arial"/>
          <w:sz w:val="20"/>
          <w:szCs w:val="20"/>
          <w:lang w:val="en-US" w:eastAsia="en-US"/>
        </w:rPr>
        <w:tab/>
      </w:r>
      <w:proofErr w:type="gramEnd"/>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14:paraId="7DC4CA88" w14:textId="77777777" w:rsidR="00654338" w:rsidRPr="009E0D91" w:rsidRDefault="00654338" w:rsidP="00654338">
      <w:pPr>
        <w:jc w:val="center"/>
        <w:rPr>
          <w:rFonts w:ascii="Arial" w:hAnsi="Arial" w:cs="Arial"/>
          <w:b/>
          <w:color w:val="FF0000"/>
          <w:sz w:val="20"/>
          <w:szCs w:val="20"/>
          <w:lang w:val="en-US" w:eastAsia="en-US"/>
        </w:rPr>
      </w:pPr>
    </w:p>
    <w:tbl>
      <w:tblPr>
        <w:tblW w:w="0" w:type="auto"/>
        <w:tblInd w:w="1370" w:type="dxa"/>
        <w:tblLook w:val="00A0" w:firstRow="1" w:lastRow="0" w:firstColumn="1" w:lastColumn="0" w:noHBand="0" w:noVBand="0"/>
      </w:tblPr>
      <w:tblGrid>
        <w:gridCol w:w="6345"/>
      </w:tblGrid>
      <w:tr w:rsidR="00654338" w:rsidRPr="009E0D91" w14:paraId="3A88F2EE" w14:textId="77777777" w:rsidTr="00654338">
        <w:tc>
          <w:tcPr>
            <w:tcW w:w="6345" w:type="dxa"/>
          </w:tcPr>
          <w:p w14:paraId="019AB2FB" w14:textId="77777777" w:rsidR="00654338" w:rsidRPr="00056752" w:rsidRDefault="00654338" w:rsidP="00654338">
            <w:pPr>
              <w:spacing w:before="60" w:after="80" w:line="276" w:lineRule="auto"/>
              <w:ind w:left="567" w:right="74"/>
              <w:jc w:val="center"/>
              <w:rPr>
                <w:rFonts w:ascii="Arial" w:hAnsi="Arial" w:cs="Arial"/>
                <w:b/>
                <w:caps/>
                <w:sz w:val="32"/>
                <w:szCs w:val="32"/>
              </w:rPr>
            </w:pPr>
            <w:r w:rsidRPr="00056752">
              <w:rPr>
                <w:rFonts w:ascii="Arial" w:hAnsi="Arial" w:cs="Arial"/>
                <w:b/>
                <w:caps/>
                <w:sz w:val="32"/>
                <w:szCs w:val="32"/>
              </w:rPr>
              <w:t>Protokol o předání díla</w:t>
            </w:r>
          </w:p>
          <w:p w14:paraId="26D0FD0F" w14:textId="77777777" w:rsidR="00654338" w:rsidRPr="00056752" w:rsidRDefault="00654338" w:rsidP="00654338">
            <w:pPr>
              <w:spacing w:before="60" w:after="80" w:line="276" w:lineRule="auto"/>
              <w:ind w:left="567" w:right="74"/>
              <w:jc w:val="center"/>
              <w:rPr>
                <w:rFonts w:ascii="Arial" w:hAnsi="Arial" w:cs="Arial"/>
                <w:b/>
                <w:caps/>
                <w:sz w:val="24"/>
              </w:rPr>
            </w:pPr>
            <w:r w:rsidRPr="00056752">
              <w:rPr>
                <w:rFonts w:ascii="Arial" w:hAnsi="Arial" w:cs="Arial"/>
                <w:b/>
                <w:caps/>
                <w:sz w:val="24"/>
              </w:rPr>
              <w:t>do testovacího provozu</w:t>
            </w:r>
          </w:p>
        </w:tc>
      </w:tr>
    </w:tbl>
    <w:p w14:paraId="32DC6892" w14:textId="77777777" w:rsidR="00654338" w:rsidRPr="009E0D91" w:rsidRDefault="00654338" w:rsidP="00654338">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 xml:space="preserve">Objednatel potvrzuje </w:t>
      </w:r>
      <w:r w:rsidR="00FB4B34">
        <w:rPr>
          <w:rFonts w:ascii="Arial" w:hAnsi="Arial" w:cs="Arial"/>
          <w:b/>
          <w:sz w:val="20"/>
          <w:szCs w:val="20"/>
          <w:lang w:eastAsia="en-US"/>
        </w:rPr>
        <w:t>realizaci díla</w:t>
      </w:r>
      <w:r w:rsidRPr="009E0D91">
        <w:rPr>
          <w:rFonts w:ascii="Arial" w:hAnsi="Arial" w:cs="Arial"/>
          <w:b/>
          <w:sz w:val="20"/>
          <w:szCs w:val="20"/>
          <w:lang w:eastAsia="en-US"/>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182"/>
        <w:gridCol w:w="1206"/>
        <w:gridCol w:w="3149"/>
      </w:tblGrid>
      <w:tr w:rsidR="00654338" w:rsidRPr="009E0D91" w14:paraId="3A860BA2" w14:textId="77777777" w:rsidTr="00654338">
        <w:tc>
          <w:tcPr>
            <w:tcW w:w="1100" w:type="dxa"/>
            <w:shd w:val="clear" w:color="auto" w:fill="7030A0"/>
          </w:tcPr>
          <w:p w14:paraId="4CA46B93" w14:textId="77777777" w:rsidR="00654338" w:rsidRPr="009E0D91" w:rsidRDefault="00654338" w:rsidP="00654338">
            <w:pPr>
              <w:ind w:left="567"/>
              <w:jc w:val="both"/>
              <w:rPr>
                <w:rFonts w:ascii="Arial" w:hAnsi="Arial" w:cs="Arial"/>
                <w:b/>
                <w:color w:val="FFC000"/>
                <w:sz w:val="20"/>
                <w:szCs w:val="20"/>
              </w:rPr>
            </w:pPr>
            <w:r w:rsidRPr="009E0D91">
              <w:rPr>
                <w:rFonts w:ascii="Arial" w:hAnsi="Arial" w:cs="Arial"/>
                <w:b/>
                <w:color w:val="FFC000"/>
                <w:sz w:val="20"/>
                <w:szCs w:val="20"/>
              </w:rPr>
              <w:t>Č.</w:t>
            </w:r>
          </w:p>
        </w:tc>
        <w:tc>
          <w:tcPr>
            <w:tcW w:w="3258" w:type="dxa"/>
          </w:tcPr>
          <w:p w14:paraId="5ABFCBA1" w14:textId="77777777" w:rsidR="00654338" w:rsidRPr="009E0D91" w:rsidRDefault="00654338" w:rsidP="00654338">
            <w:pPr>
              <w:ind w:left="567"/>
              <w:jc w:val="both"/>
              <w:rPr>
                <w:rFonts w:ascii="Arial" w:hAnsi="Arial" w:cs="Arial"/>
                <w:sz w:val="20"/>
                <w:szCs w:val="20"/>
              </w:rPr>
            </w:pPr>
          </w:p>
        </w:tc>
        <w:tc>
          <w:tcPr>
            <w:tcW w:w="1136" w:type="dxa"/>
            <w:shd w:val="clear" w:color="auto" w:fill="7030A0"/>
          </w:tcPr>
          <w:p w14:paraId="0AF3C88B" w14:textId="77777777" w:rsidR="00654338" w:rsidRPr="009E0D91" w:rsidRDefault="00654338" w:rsidP="00654338">
            <w:pPr>
              <w:ind w:left="567"/>
              <w:jc w:val="both"/>
              <w:rPr>
                <w:rFonts w:ascii="Arial" w:hAnsi="Arial" w:cs="Arial"/>
                <w:b/>
                <w:color w:val="FFC000"/>
                <w:sz w:val="20"/>
                <w:szCs w:val="20"/>
              </w:rPr>
            </w:pPr>
            <w:r w:rsidRPr="009E0D91">
              <w:rPr>
                <w:rFonts w:ascii="Arial" w:hAnsi="Arial" w:cs="Arial"/>
                <w:b/>
                <w:color w:val="FFC000"/>
                <w:sz w:val="20"/>
                <w:szCs w:val="20"/>
              </w:rPr>
              <w:t>Ze dne:</w:t>
            </w:r>
          </w:p>
        </w:tc>
        <w:tc>
          <w:tcPr>
            <w:tcW w:w="3224" w:type="dxa"/>
          </w:tcPr>
          <w:p w14:paraId="456122EF" w14:textId="77777777" w:rsidR="00654338" w:rsidRPr="009E0D91" w:rsidRDefault="00654338" w:rsidP="00654338">
            <w:pPr>
              <w:ind w:left="567"/>
              <w:jc w:val="both"/>
              <w:rPr>
                <w:rFonts w:ascii="Arial" w:hAnsi="Arial" w:cs="Arial"/>
                <w:sz w:val="20"/>
                <w:szCs w:val="20"/>
              </w:rPr>
            </w:pPr>
          </w:p>
        </w:tc>
      </w:tr>
      <w:tr w:rsidR="00654338" w:rsidRPr="009E0D91" w14:paraId="314745C7" w14:textId="77777777" w:rsidTr="00654338">
        <w:tc>
          <w:tcPr>
            <w:tcW w:w="1100" w:type="dxa"/>
            <w:shd w:val="clear" w:color="auto" w:fill="7030A0"/>
          </w:tcPr>
          <w:p w14:paraId="43791367" w14:textId="77777777" w:rsidR="00654338" w:rsidRPr="009E0D91" w:rsidRDefault="00654338" w:rsidP="00654338">
            <w:pPr>
              <w:ind w:left="567"/>
              <w:jc w:val="both"/>
              <w:rPr>
                <w:rFonts w:ascii="Arial" w:hAnsi="Arial" w:cs="Arial"/>
                <w:b/>
                <w:color w:val="FFC000"/>
                <w:sz w:val="20"/>
                <w:szCs w:val="20"/>
              </w:rPr>
            </w:pPr>
            <w:r w:rsidRPr="009E0D91">
              <w:rPr>
                <w:rFonts w:ascii="Arial" w:hAnsi="Arial" w:cs="Arial"/>
                <w:b/>
                <w:color w:val="FFC000"/>
                <w:sz w:val="20"/>
                <w:szCs w:val="20"/>
              </w:rPr>
              <w:t>Bod:</w:t>
            </w:r>
          </w:p>
        </w:tc>
        <w:tc>
          <w:tcPr>
            <w:tcW w:w="7618" w:type="dxa"/>
            <w:gridSpan w:val="3"/>
          </w:tcPr>
          <w:p w14:paraId="16EA302F" w14:textId="77777777" w:rsidR="00654338" w:rsidRPr="009E0D91" w:rsidRDefault="00654338" w:rsidP="00654338">
            <w:pPr>
              <w:ind w:left="567"/>
              <w:jc w:val="both"/>
              <w:rPr>
                <w:rFonts w:ascii="Arial" w:hAnsi="Arial" w:cs="Arial"/>
                <w:sz w:val="20"/>
                <w:szCs w:val="20"/>
              </w:rPr>
            </w:pPr>
          </w:p>
        </w:tc>
      </w:tr>
    </w:tbl>
    <w:p w14:paraId="164CC0CE" w14:textId="77777777" w:rsidR="00654338" w:rsidRPr="009E0D91" w:rsidRDefault="00654338" w:rsidP="00654338">
      <w:pPr>
        <w:ind w:left="142" w:hanging="1"/>
        <w:jc w:val="both"/>
        <w:rPr>
          <w:rFonts w:ascii="Arial" w:hAnsi="Arial" w:cs="Arial"/>
          <w:b/>
          <w:sz w:val="20"/>
          <w:szCs w:val="20"/>
        </w:rPr>
      </w:pPr>
    </w:p>
    <w:p w14:paraId="198D6CB0" w14:textId="77777777" w:rsidR="00654338" w:rsidRPr="009E0D91" w:rsidRDefault="00654338" w:rsidP="00654338">
      <w:pPr>
        <w:ind w:left="142" w:hanging="1"/>
        <w:jc w:val="both"/>
        <w:rPr>
          <w:rFonts w:ascii="Arial" w:hAnsi="Arial" w:cs="Arial"/>
          <w:b/>
          <w:sz w:val="20"/>
          <w:szCs w:val="20"/>
        </w:rPr>
      </w:pPr>
      <w:r w:rsidRPr="009E0D91">
        <w:rPr>
          <w:rFonts w:ascii="Arial" w:hAnsi="Arial" w:cs="Arial"/>
          <w:b/>
          <w:sz w:val="20"/>
          <w:szCs w:val="20"/>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654338" w:rsidRPr="009E0D91" w14:paraId="5610D733" w14:textId="77777777" w:rsidTr="00654338">
        <w:tc>
          <w:tcPr>
            <w:tcW w:w="8789" w:type="dxa"/>
            <w:tcBorders>
              <w:top w:val="single" w:sz="4" w:space="0" w:color="auto"/>
              <w:bottom w:val="single" w:sz="4" w:space="0" w:color="auto"/>
            </w:tcBorders>
          </w:tcPr>
          <w:p w14:paraId="618F6B36" w14:textId="77777777" w:rsidR="00654338" w:rsidRPr="009E0D91" w:rsidRDefault="00654338" w:rsidP="00654338">
            <w:pPr>
              <w:spacing w:line="276" w:lineRule="auto"/>
              <w:ind w:left="567"/>
              <w:jc w:val="both"/>
              <w:rPr>
                <w:rFonts w:ascii="Arial" w:hAnsi="Arial" w:cs="Arial"/>
                <w:sz w:val="20"/>
                <w:szCs w:val="20"/>
                <w:lang w:eastAsia="en-US"/>
              </w:rPr>
            </w:pPr>
          </w:p>
        </w:tc>
      </w:tr>
    </w:tbl>
    <w:p w14:paraId="5F1C9E89" w14:textId="77777777" w:rsidR="00654338" w:rsidRPr="009E0D91" w:rsidRDefault="00654338" w:rsidP="00654338">
      <w:pPr>
        <w:ind w:left="567"/>
        <w:jc w:val="both"/>
        <w:rPr>
          <w:rFonts w:ascii="Arial" w:hAnsi="Arial" w:cs="Arial"/>
          <w:sz w:val="20"/>
          <w:szCs w:val="20"/>
        </w:rPr>
      </w:pPr>
    </w:p>
    <w:p w14:paraId="67FAD3E5" w14:textId="77777777" w:rsidR="00654338" w:rsidRPr="009E0D91" w:rsidRDefault="00654338" w:rsidP="0077647B">
      <w:pPr>
        <w:ind w:left="142"/>
        <w:jc w:val="both"/>
        <w:rPr>
          <w:rFonts w:ascii="Arial" w:hAnsi="Arial" w:cs="Arial"/>
          <w:sz w:val="20"/>
          <w:szCs w:val="20"/>
        </w:rPr>
      </w:pPr>
      <w:r w:rsidRPr="009E0D91">
        <w:rPr>
          <w:rFonts w:ascii="Arial" w:hAnsi="Arial" w:cs="Arial"/>
          <w:sz w:val="20"/>
          <w:szCs w:val="20"/>
        </w:rPr>
        <w:t xml:space="preserve">V souladu s objednávkou / s článkem …… smlouvy bylo </w:t>
      </w:r>
      <w:r w:rsidR="001B0C54" w:rsidRPr="001B0C54">
        <w:rPr>
          <w:rFonts w:ascii="Arial" w:hAnsi="Arial" w:cs="Arial"/>
          <w:sz w:val="20"/>
          <w:szCs w:val="20"/>
        </w:rPr>
        <w:t>Poskytovatele</w:t>
      </w:r>
      <w:r w:rsidR="001B0C54" w:rsidRPr="00CB7BC4">
        <w:t xml:space="preserve"> </w:t>
      </w:r>
      <w:r w:rsidRPr="009E0D91">
        <w:rPr>
          <w:rFonts w:ascii="Arial" w:hAnsi="Arial" w:cs="Arial"/>
          <w:sz w:val="20"/>
          <w:szCs w:val="20"/>
        </w:rPr>
        <w:t xml:space="preserve">předáno dílo v rozsahu dané etapy. </w:t>
      </w:r>
    </w:p>
    <w:p w14:paraId="1C9FE823" w14:textId="77777777" w:rsidR="00654338" w:rsidRPr="009E0D91" w:rsidRDefault="00654338" w:rsidP="0077647B">
      <w:pPr>
        <w:ind w:left="142"/>
        <w:jc w:val="both"/>
        <w:rPr>
          <w:rFonts w:ascii="Arial" w:hAnsi="Arial" w:cs="Arial"/>
          <w:sz w:val="20"/>
          <w:szCs w:val="20"/>
        </w:rPr>
      </w:pPr>
      <w:r w:rsidRPr="009E0D91">
        <w:rPr>
          <w:rFonts w:ascii="Arial" w:hAnsi="Arial" w:cs="Arial"/>
          <w:sz w:val="20"/>
          <w:szCs w:val="20"/>
        </w:rPr>
        <w:t xml:space="preserve">Objednatel potvrzuje předání díla. </w:t>
      </w:r>
    </w:p>
    <w:p w14:paraId="3D99486D" w14:textId="77777777" w:rsidR="00654338" w:rsidRPr="009E0D91" w:rsidRDefault="00654338" w:rsidP="0077647B">
      <w:pPr>
        <w:ind w:left="142"/>
        <w:jc w:val="both"/>
        <w:rPr>
          <w:rFonts w:ascii="Arial" w:hAnsi="Arial" w:cs="Arial"/>
          <w:sz w:val="20"/>
          <w:szCs w:val="20"/>
        </w:rPr>
      </w:pPr>
      <w:r w:rsidRPr="009E0D91">
        <w:rPr>
          <w:rFonts w:ascii="Arial" w:hAnsi="Arial" w:cs="Arial"/>
          <w:sz w:val="20"/>
          <w:szCs w:val="20"/>
        </w:rPr>
        <w:t>Objednatel potvrzuje, že proběhlo zaškolení použití díla v rozsahu daném o</w:t>
      </w:r>
      <w:r w:rsidR="0077647B">
        <w:rPr>
          <w:rFonts w:ascii="Arial" w:hAnsi="Arial" w:cs="Arial"/>
          <w:sz w:val="20"/>
          <w:szCs w:val="20"/>
        </w:rPr>
        <w:t>b</w:t>
      </w:r>
      <w:r w:rsidRPr="009E0D91">
        <w:rPr>
          <w:rFonts w:ascii="Arial" w:hAnsi="Arial" w:cs="Arial"/>
          <w:sz w:val="20"/>
          <w:szCs w:val="20"/>
        </w:rPr>
        <w:t>jednávkou / smlouvou.</w:t>
      </w:r>
    </w:p>
    <w:p w14:paraId="3C7C62E7" w14:textId="77777777" w:rsidR="00654338" w:rsidRPr="009E0D91" w:rsidRDefault="00654338" w:rsidP="0077647B">
      <w:pPr>
        <w:ind w:left="142"/>
        <w:jc w:val="both"/>
        <w:rPr>
          <w:rFonts w:ascii="Arial" w:hAnsi="Arial" w:cs="Arial"/>
          <w:sz w:val="20"/>
          <w:szCs w:val="20"/>
        </w:rPr>
      </w:pPr>
      <w:r w:rsidRPr="009E0D91">
        <w:rPr>
          <w:rFonts w:ascii="Arial" w:hAnsi="Arial" w:cs="Arial"/>
          <w:sz w:val="20"/>
          <w:szCs w:val="20"/>
        </w:rPr>
        <w:t>Objednatel potvrzuje, že byla předána dokumentace v rozsahu daném objednávkou / smlouvou.</w:t>
      </w:r>
    </w:p>
    <w:p w14:paraId="0AEB0193" w14:textId="77777777" w:rsidR="00654338" w:rsidRPr="009E0D91" w:rsidRDefault="00654338" w:rsidP="00654338">
      <w:pPr>
        <w:ind w:left="567"/>
        <w:jc w:val="both"/>
        <w:rPr>
          <w:rFonts w:ascii="Arial" w:hAnsi="Arial" w:cs="Arial"/>
          <w:sz w:val="20"/>
          <w:szCs w:val="20"/>
        </w:rPr>
      </w:pPr>
    </w:p>
    <w:p w14:paraId="74A82D14" w14:textId="77777777" w:rsidR="00654338" w:rsidRPr="009E0D91" w:rsidRDefault="00654338" w:rsidP="00654338">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Součástí převzetí je následující dokumentace: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8253"/>
      </w:tblGrid>
      <w:tr w:rsidR="00654338" w:rsidRPr="009E0D91" w14:paraId="4FF00453" w14:textId="77777777" w:rsidTr="00654338">
        <w:tc>
          <w:tcPr>
            <w:tcW w:w="567" w:type="dxa"/>
            <w:shd w:val="clear" w:color="auto" w:fill="7030A0"/>
            <w:vAlign w:val="bottom"/>
          </w:tcPr>
          <w:p w14:paraId="72D65FCF" w14:textId="77777777" w:rsidR="00654338" w:rsidRPr="009E0D91" w:rsidRDefault="00654338" w:rsidP="00654338">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8253" w:type="dxa"/>
          </w:tcPr>
          <w:p w14:paraId="252678AB" w14:textId="77777777" w:rsidR="00654338" w:rsidRPr="009E0D91" w:rsidRDefault="00654338" w:rsidP="00654338">
            <w:pPr>
              <w:ind w:left="567"/>
              <w:jc w:val="both"/>
              <w:rPr>
                <w:rFonts w:ascii="Arial" w:hAnsi="Arial" w:cs="Arial"/>
                <w:sz w:val="20"/>
                <w:szCs w:val="20"/>
              </w:rPr>
            </w:pPr>
          </w:p>
        </w:tc>
      </w:tr>
      <w:tr w:rsidR="00654338" w:rsidRPr="009E0D91" w14:paraId="7166C080" w14:textId="77777777" w:rsidTr="00654338">
        <w:tc>
          <w:tcPr>
            <w:tcW w:w="567" w:type="dxa"/>
            <w:shd w:val="clear" w:color="auto" w:fill="7030A0"/>
            <w:vAlign w:val="bottom"/>
          </w:tcPr>
          <w:p w14:paraId="45E2B394" w14:textId="77777777" w:rsidR="00654338" w:rsidRPr="009E0D91" w:rsidRDefault="00654338" w:rsidP="00654338">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8253" w:type="dxa"/>
          </w:tcPr>
          <w:p w14:paraId="250FFCEC" w14:textId="77777777" w:rsidR="00654338" w:rsidRPr="009E0D91" w:rsidRDefault="00654338" w:rsidP="00654338">
            <w:pPr>
              <w:ind w:left="567"/>
              <w:jc w:val="both"/>
              <w:rPr>
                <w:rFonts w:ascii="Arial" w:hAnsi="Arial" w:cs="Arial"/>
                <w:sz w:val="20"/>
                <w:szCs w:val="20"/>
              </w:rPr>
            </w:pPr>
          </w:p>
        </w:tc>
      </w:tr>
    </w:tbl>
    <w:p w14:paraId="0DF3D561" w14:textId="77777777" w:rsidR="00654338" w:rsidRPr="009E0D91" w:rsidRDefault="00654338" w:rsidP="00654338">
      <w:pPr>
        <w:ind w:left="567"/>
        <w:jc w:val="both"/>
        <w:rPr>
          <w:rFonts w:ascii="Arial" w:hAnsi="Arial" w:cs="Arial"/>
          <w:sz w:val="20"/>
          <w:szCs w:val="20"/>
        </w:rPr>
      </w:pPr>
    </w:p>
    <w:p w14:paraId="5E4DACD9" w14:textId="77777777" w:rsidR="00F47B64" w:rsidRPr="00BA3434" w:rsidRDefault="00F47B64" w:rsidP="00F47B64">
      <w:pPr>
        <w:spacing w:line="276" w:lineRule="auto"/>
        <w:ind w:left="567"/>
        <w:jc w:val="both"/>
        <w:rPr>
          <w:rFonts w:ascii="Arial" w:hAnsi="Arial" w:cs="Arial"/>
          <w:b/>
          <w:sz w:val="20"/>
          <w:szCs w:val="20"/>
          <w:lang w:eastAsia="en-US"/>
        </w:rPr>
      </w:pPr>
      <w:r w:rsidRPr="00BA3434">
        <w:rPr>
          <w:rFonts w:ascii="Arial" w:hAnsi="Arial" w:cs="Arial"/>
          <w:b/>
          <w:sz w:val="20"/>
          <w:szCs w:val="20"/>
          <w:lang w:eastAsia="en-US"/>
        </w:rPr>
        <w:t>Seznam kvalifikačních kritérií:</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2052"/>
        <w:gridCol w:w="6237"/>
      </w:tblGrid>
      <w:tr w:rsidR="00F47B64" w:rsidRPr="009E0D91" w14:paraId="4D70A2C9" w14:textId="77777777" w:rsidTr="00470E1B">
        <w:tc>
          <w:tcPr>
            <w:tcW w:w="567" w:type="dxa"/>
            <w:shd w:val="clear" w:color="auto" w:fill="7030A0"/>
            <w:vAlign w:val="bottom"/>
          </w:tcPr>
          <w:p w14:paraId="64ECED07" w14:textId="77777777" w:rsidR="00F47B64" w:rsidRPr="009E0D91" w:rsidRDefault="00F47B64" w:rsidP="00470E1B">
            <w:pPr>
              <w:ind w:left="72"/>
              <w:jc w:val="both"/>
              <w:rPr>
                <w:rFonts w:ascii="Arial" w:hAnsi="Arial" w:cs="Arial"/>
                <w:b/>
                <w:color w:val="FFC000"/>
                <w:sz w:val="20"/>
                <w:szCs w:val="20"/>
              </w:rPr>
            </w:pPr>
            <w:r>
              <w:rPr>
                <w:rFonts w:ascii="Arial" w:hAnsi="Arial" w:cs="Arial"/>
                <w:b/>
                <w:color w:val="FFC000"/>
                <w:sz w:val="20"/>
                <w:szCs w:val="20"/>
              </w:rPr>
              <w:t>Č</w:t>
            </w:r>
          </w:p>
        </w:tc>
        <w:tc>
          <w:tcPr>
            <w:tcW w:w="2052" w:type="dxa"/>
          </w:tcPr>
          <w:p w14:paraId="704E0A78" w14:textId="77777777" w:rsidR="00F47B64" w:rsidRPr="009E0D91" w:rsidRDefault="00F47B64" w:rsidP="00470E1B">
            <w:pPr>
              <w:jc w:val="both"/>
              <w:rPr>
                <w:rFonts w:ascii="Arial" w:hAnsi="Arial" w:cs="Arial"/>
                <w:sz w:val="20"/>
                <w:szCs w:val="20"/>
              </w:rPr>
            </w:pPr>
            <w:r>
              <w:rPr>
                <w:rFonts w:ascii="Arial" w:hAnsi="Arial" w:cs="Arial"/>
                <w:sz w:val="20"/>
                <w:szCs w:val="20"/>
              </w:rPr>
              <w:t>Popis kvalifikačního kritéria</w:t>
            </w:r>
          </w:p>
        </w:tc>
        <w:tc>
          <w:tcPr>
            <w:tcW w:w="6237" w:type="dxa"/>
          </w:tcPr>
          <w:p w14:paraId="7CF49121" w14:textId="77777777" w:rsidR="00F47B64" w:rsidRPr="009E0D91" w:rsidRDefault="00F47B64" w:rsidP="00867C61">
            <w:pPr>
              <w:jc w:val="center"/>
              <w:rPr>
                <w:rFonts w:ascii="Arial" w:hAnsi="Arial" w:cs="Arial"/>
                <w:sz w:val="20"/>
                <w:szCs w:val="20"/>
              </w:rPr>
            </w:pPr>
            <w:r>
              <w:rPr>
                <w:rFonts w:ascii="Arial" w:hAnsi="Arial" w:cs="Arial"/>
                <w:sz w:val="20"/>
                <w:szCs w:val="20"/>
              </w:rPr>
              <w:t>Podmínka splnění</w:t>
            </w:r>
          </w:p>
        </w:tc>
      </w:tr>
      <w:tr w:rsidR="00F47B64" w:rsidRPr="009E0D91" w14:paraId="016D6E5D" w14:textId="77777777" w:rsidTr="00470E1B">
        <w:tc>
          <w:tcPr>
            <w:tcW w:w="567" w:type="dxa"/>
            <w:shd w:val="clear" w:color="auto" w:fill="7030A0"/>
          </w:tcPr>
          <w:p w14:paraId="7521E656"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2052" w:type="dxa"/>
          </w:tcPr>
          <w:p w14:paraId="308E71F8" w14:textId="77777777" w:rsidR="00F47B64" w:rsidRPr="009E0D91" w:rsidRDefault="00F47B64" w:rsidP="00470E1B">
            <w:pPr>
              <w:jc w:val="both"/>
              <w:rPr>
                <w:rFonts w:ascii="Arial" w:hAnsi="Arial" w:cs="Arial"/>
                <w:sz w:val="20"/>
                <w:szCs w:val="20"/>
              </w:rPr>
            </w:pPr>
          </w:p>
        </w:tc>
        <w:tc>
          <w:tcPr>
            <w:tcW w:w="6237" w:type="dxa"/>
          </w:tcPr>
          <w:p w14:paraId="63B71354" w14:textId="77777777" w:rsidR="00E621E4" w:rsidRPr="00C3742B" w:rsidRDefault="00E621E4" w:rsidP="00867C61">
            <w:pPr>
              <w:pStyle w:val="Odstavecseseznamem"/>
              <w:numPr>
                <w:ilvl w:val="0"/>
                <w:numId w:val="0"/>
              </w:numPr>
              <w:spacing w:after="0"/>
              <w:ind w:left="357"/>
              <w:jc w:val="left"/>
            </w:pPr>
          </w:p>
        </w:tc>
      </w:tr>
      <w:tr w:rsidR="00F47B64" w:rsidRPr="009E0D91" w14:paraId="5E384F7C" w14:textId="77777777" w:rsidTr="00470E1B">
        <w:tc>
          <w:tcPr>
            <w:tcW w:w="567" w:type="dxa"/>
            <w:shd w:val="clear" w:color="auto" w:fill="7030A0"/>
          </w:tcPr>
          <w:p w14:paraId="5E2F8807"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2052" w:type="dxa"/>
          </w:tcPr>
          <w:p w14:paraId="60824EC2" w14:textId="77777777" w:rsidR="00F47B64" w:rsidRPr="009E0D91" w:rsidRDefault="00F47B64" w:rsidP="00470E1B">
            <w:pPr>
              <w:jc w:val="both"/>
              <w:rPr>
                <w:rFonts w:ascii="Arial" w:hAnsi="Arial" w:cs="Arial"/>
                <w:sz w:val="20"/>
                <w:szCs w:val="20"/>
              </w:rPr>
            </w:pPr>
          </w:p>
        </w:tc>
        <w:tc>
          <w:tcPr>
            <w:tcW w:w="6237" w:type="dxa"/>
          </w:tcPr>
          <w:p w14:paraId="02144218" w14:textId="77777777" w:rsidR="00F47B64" w:rsidRPr="009E0D91" w:rsidRDefault="00F47B64" w:rsidP="00431272"/>
        </w:tc>
      </w:tr>
    </w:tbl>
    <w:p w14:paraId="314E2DCE" w14:textId="77777777" w:rsidR="00F47B64" w:rsidRDefault="00F47B64" w:rsidP="00867C61">
      <w:pPr>
        <w:spacing w:line="276" w:lineRule="auto"/>
        <w:jc w:val="both"/>
        <w:rPr>
          <w:rFonts w:ascii="Arial" w:hAnsi="Arial" w:cs="Arial"/>
          <w:b/>
          <w:sz w:val="20"/>
          <w:szCs w:val="20"/>
          <w:lang w:eastAsia="en-US"/>
        </w:rPr>
      </w:pPr>
    </w:p>
    <w:p w14:paraId="1F3FF594" w14:textId="77777777" w:rsidR="00183A56" w:rsidRDefault="00183A56" w:rsidP="00654338">
      <w:pPr>
        <w:spacing w:line="276" w:lineRule="auto"/>
        <w:ind w:left="567"/>
        <w:jc w:val="both"/>
        <w:rPr>
          <w:rFonts w:ascii="Arial" w:hAnsi="Arial" w:cs="Arial"/>
          <w:b/>
          <w:sz w:val="20"/>
          <w:szCs w:val="20"/>
          <w:lang w:eastAsia="en-US"/>
        </w:rPr>
      </w:pPr>
    </w:p>
    <w:p w14:paraId="73BCFC04" w14:textId="77777777" w:rsidR="00654338" w:rsidRPr="009E0D91" w:rsidRDefault="00654338" w:rsidP="00654338">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Termíny zpracování připomínek:</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0"/>
        <w:gridCol w:w="2520"/>
      </w:tblGrid>
      <w:tr w:rsidR="00654338" w:rsidRPr="009E0D91" w14:paraId="79499C4D" w14:textId="77777777" w:rsidTr="00654338">
        <w:tc>
          <w:tcPr>
            <w:tcW w:w="6300" w:type="dxa"/>
            <w:tcBorders>
              <w:top w:val="single" w:sz="4" w:space="0" w:color="auto"/>
            </w:tcBorders>
            <w:shd w:val="clear" w:color="auto" w:fill="7030A0"/>
            <w:vAlign w:val="bottom"/>
          </w:tcPr>
          <w:p w14:paraId="341D09B5" w14:textId="77777777" w:rsidR="00654338" w:rsidRPr="009E0D91" w:rsidRDefault="00654338" w:rsidP="00654338">
            <w:pPr>
              <w:ind w:left="72"/>
              <w:rPr>
                <w:rFonts w:ascii="Arial" w:hAnsi="Arial" w:cs="Arial"/>
                <w:color w:val="FFC000"/>
                <w:sz w:val="20"/>
                <w:szCs w:val="20"/>
              </w:rPr>
            </w:pPr>
            <w:r w:rsidRPr="009E0D91">
              <w:rPr>
                <w:rFonts w:ascii="Arial" w:hAnsi="Arial" w:cs="Arial"/>
                <w:color w:val="FFC000"/>
                <w:sz w:val="20"/>
                <w:szCs w:val="20"/>
              </w:rPr>
              <w:t xml:space="preserve">Připomínky k předanému dílu budou zpracovány Objednatelem a předány </w:t>
            </w:r>
            <w:r w:rsidR="001B0C54">
              <w:rPr>
                <w:rFonts w:ascii="Arial" w:hAnsi="Arial" w:cs="Arial"/>
                <w:color w:val="FFC000"/>
                <w:sz w:val="20"/>
                <w:szCs w:val="20"/>
              </w:rPr>
              <w:t>Poskytovateli</w:t>
            </w:r>
            <w:r w:rsidR="001B0C54" w:rsidRPr="001B0C54">
              <w:rPr>
                <w:rFonts w:ascii="Arial" w:hAnsi="Arial" w:cs="Arial"/>
                <w:color w:val="FFC000"/>
                <w:sz w:val="20"/>
                <w:szCs w:val="20"/>
              </w:rPr>
              <w:t xml:space="preserve"> </w:t>
            </w:r>
            <w:r w:rsidRPr="009E0D91">
              <w:rPr>
                <w:rFonts w:ascii="Arial" w:hAnsi="Arial" w:cs="Arial"/>
                <w:color w:val="FFC000"/>
                <w:sz w:val="20"/>
                <w:szCs w:val="20"/>
              </w:rPr>
              <w:t>do:</w:t>
            </w:r>
          </w:p>
        </w:tc>
        <w:tc>
          <w:tcPr>
            <w:tcW w:w="2520" w:type="dxa"/>
            <w:tcBorders>
              <w:top w:val="single" w:sz="4" w:space="0" w:color="auto"/>
            </w:tcBorders>
            <w:vAlign w:val="bottom"/>
          </w:tcPr>
          <w:p w14:paraId="590A4017" w14:textId="77777777" w:rsidR="00654338" w:rsidRPr="009E0D91" w:rsidRDefault="00654338" w:rsidP="00654338">
            <w:pPr>
              <w:ind w:left="567"/>
              <w:jc w:val="both"/>
              <w:rPr>
                <w:rFonts w:ascii="Arial" w:hAnsi="Arial" w:cs="Arial"/>
                <w:sz w:val="20"/>
                <w:szCs w:val="20"/>
              </w:rPr>
            </w:pPr>
          </w:p>
        </w:tc>
      </w:tr>
      <w:tr w:rsidR="00654338" w:rsidRPr="009E0D91" w14:paraId="5474440B" w14:textId="77777777" w:rsidTr="00654338">
        <w:tc>
          <w:tcPr>
            <w:tcW w:w="6300" w:type="dxa"/>
            <w:tcBorders>
              <w:bottom w:val="single" w:sz="4" w:space="0" w:color="auto"/>
            </w:tcBorders>
            <w:shd w:val="clear" w:color="auto" w:fill="7030A0"/>
            <w:vAlign w:val="bottom"/>
          </w:tcPr>
          <w:p w14:paraId="17FE3009" w14:textId="77777777" w:rsidR="00654338" w:rsidRPr="009E0D91" w:rsidRDefault="00654338" w:rsidP="00654338">
            <w:pPr>
              <w:ind w:left="72"/>
              <w:rPr>
                <w:rFonts w:ascii="Arial" w:hAnsi="Arial" w:cs="Arial"/>
                <w:color w:val="FFC000"/>
                <w:sz w:val="20"/>
                <w:szCs w:val="20"/>
              </w:rPr>
            </w:pPr>
            <w:r w:rsidRPr="009E0D91">
              <w:rPr>
                <w:rFonts w:ascii="Arial" w:hAnsi="Arial" w:cs="Arial"/>
                <w:color w:val="FFC000"/>
                <w:sz w:val="20"/>
                <w:szCs w:val="20"/>
              </w:rPr>
              <w:t xml:space="preserve">Připomínky Objednatele budou zapracovány </w:t>
            </w:r>
            <w:r w:rsidR="001B0C54">
              <w:rPr>
                <w:rFonts w:ascii="Arial" w:hAnsi="Arial" w:cs="Arial"/>
                <w:color w:val="FFC000"/>
                <w:sz w:val="20"/>
                <w:szCs w:val="20"/>
              </w:rPr>
              <w:t xml:space="preserve">Poskytovatelem </w:t>
            </w:r>
            <w:r w:rsidRPr="009E0D91">
              <w:rPr>
                <w:rFonts w:ascii="Arial" w:hAnsi="Arial" w:cs="Arial"/>
                <w:color w:val="FFC000"/>
                <w:sz w:val="20"/>
                <w:szCs w:val="20"/>
              </w:rPr>
              <w:t>do předávaného díla do:</w:t>
            </w:r>
          </w:p>
        </w:tc>
        <w:tc>
          <w:tcPr>
            <w:tcW w:w="2520" w:type="dxa"/>
            <w:tcBorders>
              <w:bottom w:val="single" w:sz="4" w:space="0" w:color="auto"/>
            </w:tcBorders>
            <w:vAlign w:val="bottom"/>
          </w:tcPr>
          <w:p w14:paraId="0D8578B4" w14:textId="77777777" w:rsidR="00654338" w:rsidRPr="009E0D91" w:rsidRDefault="00654338" w:rsidP="00654338">
            <w:pPr>
              <w:ind w:left="567"/>
              <w:jc w:val="both"/>
              <w:rPr>
                <w:rFonts w:ascii="Arial" w:hAnsi="Arial" w:cs="Arial"/>
                <w:sz w:val="20"/>
                <w:szCs w:val="20"/>
              </w:rPr>
            </w:pPr>
          </w:p>
        </w:tc>
      </w:tr>
    </w:tbl>
    <w:p w14:paraId="0B632BBF" w14:textId="77777777" w:rsidR="00654338" w:rsidRPr="009E0D91" w:rsidRDefault="00654338" w:rsidP="00654338">
      <w:pPr>
        <w:ind w:left="567"/>
        <w:jc w:val="both"/>
        <w:rPr>
          <w:rFonts w:ascii="Arial" w:hAnsi="Arial" w:cs="Arial"/>
          <w:sz w:val="20"/>
          <w:szCs w:val="20"/>
        </w:rPr>
      </w:pPr>
    </w:p>
    <w:p w14:paraId="7691F861" w14:textId="77777777" w:rsidR="00654338" w:rsidRPr="009E0D91" w:rsidRDefault="00654338" w:rsidP="00654338">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Termíny předávacího řízení:</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0"/>
        <w:gridCol w:w="2520"/>
      </w:tblGrid>
      <w:tr w:rsidR="00654338" w:rsidRPr="009E0D91" w14:paraId="0014BE6F" w14:textId="77777777" w:rsidTr="00654338">
        <w:tc>
          <w:tcPr>
            <w:tcW w:w="6300" w:type="dxa"/>
            <w:tcBorders>
              <w:top w:val="single" w:sz="4" w:space="0" w:color="auto"/>
            </w:tcBorders>
            <w:shd w:val="clear" w:color="auto" w:fill="7030A0"/>
            <w:vAlign w:val="bottom"/>
          </w:tcPr>
          <w:p w14:paraId="58F291B4" w14:textId="77777777" w:rsidR="00654338" w:rsidRPr="009E0D91" w:rsidRDefault="00654338" w:rsidP="00654338">
            <w:pPr>
              <w:ind w:left="72"/>
              <w:rPr>
                <w:rFonts w:ascii="Arial" w:hAnsi="Arial" w:cs="Arial"/>
                <w:color w:val="FFC000"/>
                <w:sz w:val="20"/>
                <w:szCs w:val="20"/>
              </w:rPr>
            </w:pPr>
            <w:r w:rsidRPr="009E0D91">
              <w:rPr>
                <w:rFonts w:ascii="Arial" w:hAnsi="Arial" w:cs="Arial"/>
                <w:color w:val="FFC000"/>
                <w:sz w:val="20"/>
                <w:szCs w:val="20"/>
              </w:rPr>
              <w:t>Datum zahájení předávacího řízení:</w:t>
            </w:r>
          </w:p>
        </w:tc>
        <w:tc>
          <w:tcPr>
            <w:tcW w:w="2520" w:type="dxa"/>
            <w:tcBorders>
              <w:top w:val="single" w:sz="4" w:space="0" w:color="auto"/>
            </w:tcBorders>
            <w:vAlign w:val="bottom"/>
          </w:tcPr>
          <w:p w14:paraId="6CCC98F4" w14:textId="77777777" w:rsidR="00654338" w:rsidRPr="009E0D91" w:rsidRDefault="00654338" w:rsidP="00654338">
            <w:pPr>
              <w:ind w:left="567"/>
              <w:jc w:val="both"/>
              <w:rPr>
                <w:rFonts w:ascii="Arial" w:hAnsi="Arial" w:cs="Arial"/>
                <w:sz w:val="20"/>
                <w:szCs w:val="20"/>
              </w:rPr>
            </w:pPr>
          </w:p>
        </w:tc>
      </w:tr>
      <w:tr w:rsidR="00654338" w:rsidRPr="009E0D91" w14:paraId="73166945" w14:textId="77777777" w:rsidTr="00654338">
        <w:tc>
          <w:tcPr>
            <w:tcW w:w="6300" w:type="dxa"/>
            <w:tcBorders>
              <w:bottom w:val="single" w:sz="4" w:space="0" w:color="auto"/>
            </w:tcBorders>
            <w:shd w:val="clear" w:color="auto" w:fill="7030A0"/>
            <w:vAlign w:val="bottom"/>
          </w:tcPr>
          <w:p w14:paraId="36DA4A1E" w14:textId="77777777" w:rsidR="00654338" w:rsidRPr="009E0D91" w:rsidRDefault="00654338" w:rsidP="00654338">
            <w:pPr>
              <w:ind w:left="72"/>
              <w:rPr>
                <w:rFonts w:ascii="Arial" w:hAnsi="Arial" w:cs="Arial"/>
                <w:color w:val="FFC000"/>
                <w:sz w:val="20"/>
                <w:szCs w:val="20"/>
              </w:rPr>
            </w:pPr>
            <w:r w:rsidRPr="009E0D91">
              <w:rPr>
                <w:rFonts w:ascii="Arial" w:hAnsi="Arial" w:cs="Arial"/>
                <w:color w:val="FFC000"/>
                <w:sz w:val="20"/>
                <w:szCs w:val="20"/>
              </w:rPr>
              <w:t>Datum ukončení předávacího řízení:</w:t>
            </w:r>
          </w:p>
        </w:tc>
        <w:tc>
          <w:tcPr>
            <w:tcW w:w="2520" w:type="dxa"/>
            <w:tcBorders>
              <w:bottom w:val="single" w:sz="4" w:space="0" w:color="auto"/>
            </w:tcBorders>
            <w:vAlign w:val="bottom"/>
          </w:tcPr>
          <w:p w14:paraId="6F5A37AA" w14:textId="77777777" w:rsidR="00654338" w:rsidRPr="009E0D91" w:rsidRDefault="00654338" w:rsidP="00654338">
            <w:pPr>
              <w:ind w:left="567"/>
              <w:jc w:val="both"/>
              <w:rPr>
                <w:rFonts w:ascii="Arial" w:hAnsi="Arial" w:cs="Arial"/>
                <w:sz w:val="20"/>
                <w:szCs w:val="20"/>
              </w:rPr>
            </w:pPr>
          </w:p>
        </w:tc>
      </w:tr>
    </w:tbl>
    <w:p w14:paraId="3DD1674A" w14:textId="77777777" w:rsidR="00654338" w:rsidRPr="009E0D91" w:rsidRDefault="00654338" w:rsidP="00654338">
      <w:pPr>
        <w:ind w:left="567"/>
        <w:jc w:val="both"/>
        <w:rPr>
          <w:rFonts w:ascii="Arial" w:hAnsi="Arial" w:cs="Arial"/>
          <w:sz w:val="20"/>
          <w:szCs w:val="20"/>
        </w:rPr>
      </w:pPr>
    </w:p>
    <w:p w14:paraId="25745907" w14:textId="77777777" w:rsidR="00654338" w:rsidRPr="009E0D91" w:rsidRDefault="00654338" w:rsidP="00654338">
      <w:pPr>
        <w:ind w:left="567"/>
        <w:jc w:val="both"/>
        <w:rPr>
          <w:rFonts w:ascii="Arial" w:hAnsi="Arial" w:cs="Arial"/>
          <w:sz w:val="20"/>
          <w:szCs w:val="20"/>
        </w:rPr>
      </w:pPr>
    </w:p>
    <w:tbl>
      <w:tblPr>
        <w:tblW w:w="4591" w:type="pct"/>
        <w:tblCellMar>
          <w:left w:w="0" w:type="dxa"/>
          <w:right w:w="0" w:type="dxa"/>
        </w:tblCellMar>
        <w:tblLook w:val="0000" w:firstRow="0" w:lastRow="0" w:firstColumn="0" w:lastColumn="0" w:noHBand="0" w:noVBand="0"/>
      </w:tblPr>
      <w:tblGrid>
        <w:gridCol w:w="4156"/>
        <w:gridCol w:w="490"/>
        <w:gridCol w:w="3682"/>
      </w:tblGrid>
      <w:tr w:rsidR="00654338" w:rsidRPr="009E0D91" w14:paraId="423F3652" w14:textId="77777777" w:rsidTr="00654338">
        <w:tc>
          <w:tcPr>
            <w:tcW w:w="2530" w:type="pct"/>
          </w:tcPr>
          <w:p w14:paraId="7B881E88" w14:textId="77777777" w:rsidR="00654338" w:rsidRPr="009E0D91" w:rsidRDefault="00654338" w:rsidP="00654338">
            <w:pPr>
              <w:ind w:left="567"/>
              <w:jc w:val="both"/>
              <w:rPr>
                <w:rFonts w:ascii="Arial" w:hAnsi="Arial" w:cs="Arial"/>
                <w:sz w:val="20"/>
                <w:szCs w:val="20"/>
              </w:rPr>
            </w:pPr>
            <w:r w:rsidRPr="009E0D91">
              <w:rPr>
                <w:rFonts w:ascii="Arial" w:hAnsi="Arial" w:cs="Arial"/>
                <w:sz w:val="20"/>
                <w:szCs w:val="20"/>
              </w:rPr>
              <w:t>Za Objednatele:</w:t>
            </w:r>
          </w:p>
        </w:tc>
        <w:tc>
          <w:tcPr>
            <w:tcW w:w="329" w:type="pct"/>
          </w:tcPr>
          <w:p w14:paraId="30084211" w14:textId="77777777" w:rsidR="00654338" w:rsidRPr="009E0D91" w:rsidRDefault="00654338" w:rsidP="00654338">
            <w:pPr>
              <w:ind w:left="567"/>
              <w:jc w:val="both"/>
              <w:rPr>
                <w:rFonts w:ascii="Arial" w:hAnsi="Arial" w:cs="Arial"/>
                <w:sz w:val="20"/>
                <w:szCs w:val="20"/>
              </w:rPr>
            </w:pPr>
          </w:p>
        </w:tc>
        <w:tc>
          <w:tcPr>
            <w:tcW w:w="2141" w:type="pct"/>
          </w:tcPr>
          <w:p w14:paraId="47DB46FD" w14:textId="77777777" w:rsidR="00654338" w:rsidRPr="009E0D91" w:rsidRDefault="00654338" w:rsidP="00654338">
            <w:pPr>
              <w:ind w:left="567"/>
              <w:jc w:val="both"/>
              <w:rPr>
                <w:rFonts w:ascii="Arial" w:hAnsi="Arial" w:cs="Arial"/>
                <w:sz w:val="20"/>
                <w:szCs w:val="20"/>
              </w:rPr>
            </w:pPr>
            <w:r w:rsidRPr="009E0D91">
              <w:rPr>
                <w:rFonts w:ascii="Arial" w:hAnsi="Arial" w:cs="Arial"/>
                <w:sz w:val="20"/>
                <w:szCs w:val="20"/>
              </w:rPr>
              <w:t xml:space="preserve">Za </w:t>
            </w:r>
            <w:r w:rsidR="001B0C54" w:rsidRPr="001B0C54">
              <w:rPr>
                <w:rFonts w:ascii="Arial" w:hAnsi="Arial" w:cs="Arial"/>
                <w:sz w:val="20"/>
                <w:szCs w:val="20"/>
              </w:rPr>
              <w:t>Poskytovatele</w:t>
            </w:r>
            <w:r w:rsidRPr="009E0D91">
              <w:rPr>
                <w:rFonts w:ascii="Arial" w:hAnsi="Arial" w:cs="Arial"/>
                <w:sz w:val="20"/>
                <w:szCs w:val="20"/>
              </w:rPr>
              <w:t>:</w:t>
            </w:r>
          </w:p>
        </w:tc>
      </w:tr>
      <w:tr w:rsidR="00654338" w:rsidRPr="009E0D91" w14:paraId="4F437DF5" w14:textId="77777777" w:rsidTr="00654338">
        <w:tc>
          <w:tcPr>
            <w:tcW w:w="2530" w:type="pct"/>
          </w:tcPr>
          <w:p w14:paraId="0E13BC89" w14:textId="77777777" w:rsidR="00654338" w:rsidRPr="009E0D91" w:rsidRDefault="00654338" w:rsidP="00654338">
            <w:pPr>
              <w:ind w:left="567"/>
              <w:jc w:val="both"/>
              <w:rPr>
                <w:rFonts w:ascii="Arial" w:hAnsi="Arial" w:cs="Arial"/>
                <w:sz w:val="20"/>
                <w:szCs w:val="20"/>
              </w:rPr>
            </w:pPr>
          </w:p>
        </w:tc>
        <w:tc>
          <w:tcPr>
            <w:tcW w:w="329" w:type="pct"/>
          </w:tcPr>
          <w:p w14:paraId="263497F5" w14:textId="77777777" w:rsidR="00654338" w:rsidRPr="009E0D91" w:rsidRDefault="00654338" w:rsidP="00654338">
            <w:pPr>
              <w:ind w:left="567"/>
              <w:jc w:val="both"/>
              <w:rPr>
                <w:rFonts w:ascii="Arial" w:hAnsi="Arial" w:cs="Arial"/>
                <w:sz w:val="20"/>
                <w:szCs w:val="20"/>
              </w:rPr>
            </w:pPr>
          </w:p>
        </w:tc>
        <w:tc>
          <w:tcPr>
            <w:tcW w:w="2141" w:type="pct"/>
          </w:tcPr>
          <w:p w14:paraId="4AB650B8" w14:textId="77777777" w:rsidR="00654338" w:rsidRPr="009E0D91" w:rsidRDefault="00654338" w:rsidP="00654338">
            <w:pPr>
              <w:ind w:left="567"/>
              <w:jc w:val="both"/>
              <w:rPr>
                <w:rFonts w:ascii="Arial" w:hAnsi="Arial" w:cs="Arial"/>
                <w:sz w:val="20"/>
                <w:szCs w:val="20"/>
              </w:rPr>
            </w:pPr>
          </w:p>
        </w:tc>
      </w:tr>
      <w:tr w:rsidR="00654338" w:rsidRPr="009E0D91" w14:paraId="43AB8F95" w14:textId="77777777" w:rsidTr="00654338">
        <w:trPr>
          <w:trHeight w:val="59"/>
        </w:trPr>
        <w:tc>
          <w:tcPr>
            <w:tcW w:w="2530" w:type="pct"/>
          </w:tcPr>
          <w:p w14:paraId="6B43F50C" w14:textId="77777777" w:rsidR="00654338" w:rsidRPr="009E0D91" w:rsidRDefault="00654338" w:rsidP="00654338">
            <w:pPr>
              <w:ind w:left="567"/>
              <w:jc w:val="both"/>
              <w:rPr>
                <w:rFonts w:ascii="Arial" w:hAnsi="Arial" w:cs="Arial"/>
                <w:sz w:val="20"/>
                <w:szCs w:val="20"/>
              </w:rPr>
            </w:pPr>
            <w:r w:rsidRPr="009E0D91">
              <w:rPr>
                <w:rFonts w:ascii="Arial" w:hAnsi="Arial" w:cs="Arial"/>
                <w:sz w:val="20"/>
                <w:szCs w:val="20"/>
              </w:rPr>
              <w:t>_____________________________</w:t>
            </w:r>
          </w:p>
        </w:tc>
        <w:tc>
          <w:tcPr>
            <w:tcW w:w="329" w:type="pct"/>
          </w:tcPr>
          <w:p w14:paraId="291CAD6B" w14:textId="77777777" w:rsidR="00654338" w:rsidRPr="009E0D91" w:rsidRDefault="00654338" w:rsidP="00654338">
            <w:pPr>
              <w:ind w:left="567"/>
              <w:jc w:val="both"/>
              <w:rPr>
                <w:rFonts w:ascii="Arial" w:hAnsi="Arial" w:cs="Arial"/>
                <w:sz w:val="20"/>
                <w:szCs w:val="20"/>
              </w:rPr>
            </w:pPr>
          </w:p>
        </w:tc>
        <w:tc>
          <w:tcPr>
            <w:tcW w:w="2141" w:type="pct"/>
          </w:tcPr>
          <w:p w14:paraId="4C35B69D" w14:textId="77777777" w:rsidR="00654338" w:rsidRPr="009E0D91" w:rsidRDefault="00654338" w:rsidP="00654338">
            <w:pPr>
              <w:ind w:left="567"/>
              <w:jc w:val="both"/>
              <w:rPr>
                <w:rFonts w:ascii="Arial" w:hAnsi="Arial" w:cs="Arial"/>
                <w:sz w:val="20"/>
                <w:szCs w:val="20"/>
              </w:rPr>
            </w:pPr>
            <w:r w:rsidRPr="009E0D91">
              <w:rPr>
                <w:rFonts w:ascii="Arial" w:hAnsi="Arial" w:cs="Arial"/>
                <w:sz w:val="20"/>
                <w:szCs w:val="20"/>
              </w:rPr>
              <w:t>____________________________</w:t>
            </w:r>
          </w:p>
        </w:tc>
      </w:tr>
    </w:tbl>
    <w:p w14:paraId="27B02C35" w14:textId="77777777" w:rsidR="00654338" w:rsidRPr="009E0D91" w:rsidRDefault="00654338" w:rsidP="00654338">
      <w:pPr>
        <w:spacing w:before="60" w:after="80"/>
        <w:ind w:left="284"/>
        <w:jc w:val="both"/>
        <w:rPr>
          <w:rFonts w:ascii="Arial" w:hAnsi="Arial" w:cs="Arial"/>
          <w:sz w:val="20"/>
          <w:szCs w:val="20"/>
        </w:rPr>
      </w:pPr>
    </w:p>
    <w:p w14:paraId="2C9CC85E" w14:textId="77777777" w:rsidR="00654338" w:rsidRPr="009E0D91" w:rsidRDefault="00654338" w:rsidP="00654338">
      <w:pPr>
        <w:rPr>
          <w:rFonts w:ascii="Arial" w:hAnsi="Arial" w:cs="Arial"/>
          <w:sz w:val="20"/>
          <w:szCs w:val="20"/>
        </w:rPr>
      </w:pPr>
      <w:r w:rsidRPr="009E0D91">
        <w:rPr>
          <w:rFonts w:ascii="Arial" w:hAnsi="Arial" w:cs="Arial"/>
          <w:sz w:val="20"/>
          <w:szCs w:val="20"/>
        </w:rPr>
        <w:br w:type="page"/>
      </w:r>
    </w:p>
    <w:p w14:paraId="15BF9332" w14:textId="77777777" w:rsidR="00654338" w:rsidRPr="009E0D91" w:rsidRDefault="00654338" w:rsidP="00654338">
      <w:pPr>
        <w:rPr>
          <w:rFonts w:ascii="Arial" w:hAnsi="Arial" w:cs="Arial"/>
          <w:sz w:val="20"/>
          <w:szCs w:val="20"/>
          <w:lang w:val="en-US" w:eastAsia="en-US"/>
        </w:rPr>
      </w:pPr>
    </w:p>
    <w:p w14:paraId="717E9EDB" w14:textId="77777777" w:rsidR="00654338" w:rsidRPr="009E0D91" w:rsidRDefault="00654338" w:rsidP="00654338">
      <w:pPr>
        <w:rPr>
          <w:rFonts w:ascii="Arial" w:hAnsi="Arial" w:cs="Arial"/>
          <w:b/>
          <w:sz w:val="20"/>
          <w:szCs w:val="20"/>
        </w:rPr>
      </w:pPr>
      <w:r w:rsidRPr="009E0D91">
        <w:rPr>
          <w:rFonts w:ascii="Arial" w:hAnsi="Arial" w:cs="Arial"/>
          <w:b/>
          <w:sz w:val="20"/>
          <w:szCs w:val="20"/>
        </w:rPr>
        <w:t>Příloha č. 6</w:t>
      </w:r>
    </w:p>
    <w:p w14:paraId="21A13285" w14:textId="77777777" w:rsidR="005633CD" w:rsidRPr="00F41D20" w:rsidRDefault="00654338" w:rsidP="00654338">
      <w:pPr>
        <w:rPr>
          <w:rFonts w:ascii="Arial" w:hAnsi="Arial" w:cs="Arial"/>
          <w:b/>
          <w:sz w:val="20"/>
          <w:szCs w:val="20"/>
        </w:rPr>
      </w:pPr>
      <w:r w:rsidRPr="00233030">
        <w:rPr>
          <w:rFonts w:ascii="Arial" w:hAnsi="Arial" w:cs="Arial"/>
          <w:b/>
          <w:sz w:val="20"/>
          <w:szCs w:val="20"/>
        </w:rPr>
        <w:t>Specifikace hardware a systémového SW</w:t>
      </w:r>
      <w:r w:rsidR="005633CD" w:rsidRPr="008C1E38">
        <w:rPr>
          <w:rFonts w:ascii="Arial" w:hAnsi="Arial" w:cs="Arial"/>
          <w:b/>
          <w:sz w:val="20"/>
          <w:szCs w:val="20"/>
        </w:rPr>
        <w:br/>
      </w:r>
    </w:p>
    <w:p w14:paraId="401BCEA4" w14:textId="77777777" w:rsidR="005633CD" w:rsidRPr="00F41D20" w:rsidRDefault="005633CD" w:rsidP="00654338">
      <w:pPr>
        <w:rPr>
          <w:rFonts w:ascii="Arial" w:hAnsi="Arial" w:cs="Arial"/>
          <w:b/>
          <w:sz w:val="20"/>
          <w:szCs w:val="20"/>
        </w:rPr>
      </w:pPr>
      <w:r w:rsidRPr="00F41D20">
        <w:rPr>
          <w:rFonts w:ascii="Arial" w:hAnsi="Arial" w:cs="Arial"/>
          <w:b/>
          <w:sz w:val="20"/>
          <w:szCs w:val="20"/>
        </w:rPr>
        <w:t>Kapacitní limity</w:t>
      </w:r>
      <w:r w:rsidRPr="00F41D20">
        <w:rPr>
          <w:rFonts w:ascii="Arial" w:hAnsi="Arial" w:cs="Arial"/>
          <w:b/>
          <w:sz w:val="20"/>
          <w:szCs w:val="20"/>
        </w:rPr>
        <w:br/>
      </w:r>
    </w:p>
    <w:tbl>
      <w:tblPr>
        <w:tblW w:w="0" w:type="auto"/>
        <w:tblCellMar>
          <w:left w:w="0" w:type="dxa"/>
          <w:right w:w="0" w:type="dxa"/>
        </w:tblCellMar>
        <w:tblLook w:val="04A0" w:firstRow="1" w:lastRow="0" w:firstColumn="1" w:lastColumn="0" w:noHBand="0" w:noVBand="1"/>
      </w:tblPr>
      <w:tblGrid>
        <w:gridCol w:w="6631"/>
        <w:gridCol w:w="845"/>
      </w:tblGrid>
      <w:tr w:rsidR="005633CD" w:rsidRPr="00F41D20" w14:paraId="4793B645" w14:textId="77777777" w:rsidTr="005633CD">
        <w:tc>
          <w:tcPr>
            <w:tcW w:w="6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D33782"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Počet operátorů</w:t>
            </w:r>
            <w:r w:rsidR="00BC1252">
              <w:rPr>
                <w:rFonts w:ascii="Arial" w:hAnsi="Arial" w:cs="Arial"/>
                <w:sz w:val="20"/>
                <w:szCs w:val="20"/>
              </w:rPr>
              <w:t xml:space="preserve"> (</w:t>
            </w:r>
            <w:proofErr w:type="spellStart"/>
            <w:r w:rsidR="00BC1252">
              <w:rPr>
                <w:rFonts w:ascii="Arial" w:hAnsi="Arial" w:cs="Arial"/>
                <w:sz w:val="20"/>
                <w:szCs w:val="20"/>
              </w:rPr>
              <w:t>operátor+backoffice+supervisor</w:t>
            </w:r>
            <w:proofErr w:type="spellEnd"/>
            <w:r w:rsidR="00BC1252">
              <w:rPr>
                <w:rFonts w:ascii="Arial" w:hAnsi="Arial" w:cs="Arial"/>
                <w:sz w:val="20"/>
                <w:szCs w:val="20"/>
              </w:rPr>
              <w:t>)</w:t>
            </w:r>
          </w:p>
        </w:tc>
        <w:tc>
          <w:tcPr>
            <w:tcW w:w="798"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305261C" w14:textId="77777777" w:rsidR="005633CD" w:rsidRPr="00867C61" w:rsidRDefault="00BC1252">
            <w:pPr>
              <w:pStyle w:val="Normlnweb"/>
              <w:spacing w:before="0" w:beforeAutospacing="0" w:after="0" w:afterAutospacing="0"/>
              <w:rPr>
                <w:rFonts w:ascii="Arial" w:hAnsi="Arial" w:cs="Arial"/>
                <w:sz w:val="20"/>
                <w:szCs w:val="20"/>
              </w:rPr>
            </w:pPr>
            <w:r>
              <w:rPr>
                <w:rFonts w:ascii="Arial" w:hAnsi="Arial" w:cs="Arial"/>
                <w:sz w:val="20"/>
                <w:szCs w:val="20"/>
              </w:rPr>
              <w:t>93</w:t>
            </w:r>
          </w:p>
        </w:tc>
      </w:tr>
      <w:tr w:rsidR="005633CD" w:rsidRPr="00F41D20" w14:paraId="6DAA64F0" w14:textId="77777777" w:rsidTr="005633CD">
        <w:tc>
          <w:tcPr>
            <w:tcW w:w="660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8C45474"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Hovorů příchozích i odchozích celkem za měsíc</w:t>
            </w:r>
          </w:p>
        </w:tc>
        <w:tc>
          <w:tcPr>
            <w:tcW w:w="845" w:type="dxa"/>
            <w:tcBorders>
              <w:top w:val="nil"/>
              <w:left w:val="nil"/>
              <w:bottom w:val="single" w:sz="8" w:space="0" w:color="A3A3A3"/>
              <w:right w:val="single" w:sz="8" w:space="0" w:color="A3A3A3"/>
            </w:tcBorders>
            <w:tcMar>
              <w:top w:w="80" w:type="dxa"/>
              <w:left w:w="80" w:type="dxa"/>
              <w:bottom w:w="80" w:type="dxa"/>
              <w:right w:w="80" w:type="dxa"/>
            </w:tcMar>
            <w:hideMark/>
          </w:tcPr>
          <w:p w14:paraId="6EE8A261"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30 000</w:t>
            </w:r>
          </w:p>
        </w:tc>
      </w:tr>
      <w:tr w:rsidR="005633CD" w:rsidRPr="00F41D20" w14:paraId="0A9402A1" w14:textId="77777777" w:rsidTr="005633CD">
        <w:tc>
          <w:tcPr>
            <w:tcW w:w="660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CEF3536"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Emailů příchozích i odchozích celkem za měsíc</w:t>
            </w:r>
            <w:r w:rsidRPr="00867C61">
              <w:rPr>
                <w:rFonts w:ascii="Arial" w:hAnsi="Arial" w:cs="Arial"/>
                <w:sz w:val="20"/>
                <w:szCs w:val="20"/>
              </w:rPr>
              <w:br/>
              <w:t>Do průměrné velikosti emailu včetně příloh 100KB</w:t>
            </w:r>
          </w:p>
        </w:tc>
        <w:tc>
          <w:tcPr>
            <w:tcW w:w="798" w:type="dxa"/>
            <w:tcBorders>
              <w:top w:val="nil"/>
              <w:left w:val="nil"/>
              <w:bottom w:val="single" w:sz="8" w:space="0" w:color="A3A3A3"/>
              <w:right w:val="single" w:sz="8" w:space="0" w:color="A3A3A3"/>
            </w:tcBorders>
            <w:tcMar>
              <w:top w:w="80" w:type="dxa"/>
              <w:left w:w="80" w:type="dxa"/>
              <w:bottom w:w="80" w:type="dxa"/>
              <w:right w:w="80" w:type="dxa"/>
            </w:tcMar>
            <w:hideMark/>
          </w:tcPr>
          <w:p w14:paraId="3FD9335B"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6 000</w:t>
            </w:r>
          </w:p>
        </w:tc>
      </w:tr>
      <w:tr w:rsidR="005633CD" w:rsidRPr="00F41D20" w14:paraId="749DABA4" w14:textId="77777777" w:rsidTr="005633CD">
        <w:tc>
          <w:tcPr>
            <w:tcW w:w="663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B35826C"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Kontakty, případy s formuláři předpokládáme celkem v DB nepřesáhne</w:t>
            </w:r>
          </w:p>
        </w:tc>
        <w:tc>
          <w:tcPr>
            <w:tcW w:w="770" w:type="dxa"/>
            <w:tcBorders>
              <w:top w:val="nil"/>
              <w:left w:val="nil"/>
              <w:bottom w:val="single" w:sz="8" w:space="0" w:color="A3A3A3"/>
              <w:right w:val="single" w:sz="8" w:space="0" w:color="A3A3A3"/>
            </w:tcBorders>
            <w:tcMar>
              <w:top w:w="80" w:type="dxa"/>
              <w:left w:w="80" w:type="dxa"/>
              <w:bottom w:w="80" w:type="dxa"/>
              <w:right w:w="80" w:type="dxa"/>
            </w:tcMar>
            <w:hideMark/>
          </w:tcPr>
          <w:p w14:paraId="7ED96251"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10 GB</w:t>
            </w:r>
          </w:p>
        </w:tc>
      </w:tr>
      <w:tr w:rsidR="005633CD" w:rsidRPr="00F41D20" w14:paraId="07D8D0D9" w14:textId="77777777" w:rsidTr="005633CD">
        <w:tc>
          <w:tcPr>
            <w:tcW w:w="660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FCEBA46"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Průměrná délka hovoru pro uložení nahrávek na disk</w:t>
            </w:r>
          </w:p>
        </w:tc>
        <w:tc>
          <w:tcPr>
            <w:tcW w:w="798" w:type="dxa"/>
            <w:tcBorders>
              <w:top w:val="nil"/>
              <w:left w:val="nil"/>
              <w:bottom w:val="single" w:sz="8" w:space="0" w:color="A3A3A3"/>
              <w:right w:val="single" w:sz="8" w:space="0" w:color="A3A3A3"/>
            </w:tcBorders>
            <w:tcMar>
              <w:top w:w="80" w:type="dxa"/>
              <w:left w:w="80" w:type="dxa"/>
              <w:bottom w:w="80" w:type="dxa"/>
              <w:right w:w="80" w:type="dxa"/>
            </w:tcMar>
            <w:hideMark/>
          </w:tcPr>
          <w:p w14:paraId="18CCE779" w14:textId="77777777" w:rsidR="005633CD" w:rsidRPr="00867C61" w:rsidRDefault="001C06F2">
            <w:pPr>
              <w:pStyle w:val="Normlnweb"/>
              <w:spacing w:before="0" w:beforeAutospacing="0" w:after="0" w:afterAutospacing="0"/>
              <w:rPr>
                <w:rFonts w:ascii="Arial" w:hAnsi="Arial" w:cs="Arial"/>
                <w:sz w:val="20"/>
                <w:szCs w:val="20"/>
              </w:rPr>
            </w:pPr>
            <w:r>
              <w:rPr>
                <w:rFonts w:ascii="Arial" w:hAnsi="Arial" w:cs="Arial"/>
                <w:sz w:val="20"/>
                <w:szCs w:val="20"/>
              </w:rPr>
              <w:t>10</w:t>
            </w:r>
            <w:r w:rsidR="005633CD" w:rsidRPr="00867C61">
              <w:rPr>
                <w:rFonts w:ascii="Arial" w:hAnsi="Arial" w:cs="Arial"/>
                <w:sz w:val="20"/>
                <w:szCs w:val="20"/>
              </w:rPr>
              <w:t xml:space="preserve"> min</w:t>
            </w:r>
          </w:p>
        </w:tc>
      </w:tr>
    </w:tbl>
    <w:p w14:paraId="23D0B7AD"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w:t>
      </w:r>
    </w:p>
    <w:p w14:paraId="19232D16"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3623"/>
        <w:gridCol w:w="4045"/>
      </w:tblGrid>
      <w:tr w:rsidR="005633CD" w:rsidRPr="00F41D20" w14:paraId="3844DC6D" w14:textId="77777777" w:rsidTr="005633CD">
        <w:tc>
          <w:tcPr>
            <w:tcW w:w="3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5522C"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Velikost DB včetně transakčního logu</w:t>
            </w:r>
          </w:p>
        </w:tc>
        <w:tc>
          <w:tcPr>
            <w:tcW w:w="391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6AE5022" w14:textId="77777777" w:rsidR="005633CD" w:rsidRPr="00867C61" w:rsidRDefault="005633CD" w:rsidP="00867C61">
            <w:pPr>
              <w:pStyle w:val="Normlnweb"/>
              <w:spacing w:before="0" w:beforeAutospacing="0" w:after="0" w:afterAutospacing="0"/>
              <w:jc w:val="center"/>
              <w:rPr>
                <w:rFonts w:ascii="Arial" w:hAnsi="Arial" w:cs="Arial"/>
                <w:sz w:val="20"/>
                <w:szCs w:val="20"/>
              </w:rPr>
            </w:pPr>
            <w:r w:rsidRPr="00867C61">
              <w:rPr>
                <w:rFonts w:ascii="Arial" w:hAnsi="Arial" w:cs="Arial"/>
                <w:sz w:val="20"/>
                <w:szCs w:val="20"/>
              </w:rPr>
              <w:t>100 GB</w:t>
            </w:r>
          </w:p>
        </w:tc>
      </w:tr>
      <w:tr w:rsidR="005633CD" w:rsidRPr="00F41D20" w14:paraId="7561A85C" w14:textId="77777777" w:rsidTr="005633CD">
        <w:tc>
          <w:tcPr>
            <w:tcW w:w="359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4C924A7"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 xml:space="preserve">Zálohy DB a </w:t>
            </w:r>
            <w:proofErr w:type="spellStart"/>
            <w:r w:rsidRPr="00867C61">
              <w:rPr>
                <w:rFonts w:ascii="Arial" w:hAnsi="Arial" w:cs="Arial"/>
                <w:sz w:val="20"/>
                <w:szCs w:val="20"/>
              </w:rPr>
              <w:t>tran</w:t>
            </w:r>
            <w:proofErr w:type="spellEnd"/>
            <w:r w:rsidRPr="00867C61">
              <w:rPr>
                <w:rFonts w:ascii="Arial" w:hAnsi="Arial" w:cs="Arial"/>
                <w:sz w:val="20"/>
                <w:szCs w:val="20"/>
              </w:rPr>
              <w:t>.</w:t>
            </w:r>
            <w:r w:rsidR="00275593">
              <w:rPr>
                <w:rFonts w:ascii="Arial" w:hAnsi="Arial" w:cs="Arial"/>
                <w:sz w:val="20"/>
                <w:szCs w:val="20"/>
              </w:rPr>
              <w:t xml:space="preserve"> </w:t>
            </w:r>
            <w:r w:rsidRPr="00867C61">
              <w:rPr>
                <w:rFonts w:ascii="Arial" w:hAnsi="Arial" w:cs="Arial"/>
                <w:sz w:val="20"/>
                <w:szCs w:val="20"/>
              </w:rPr>
              <w:t>logů</w:t>
            </w:r>
          </w:p>
        </w:tc>
        <w:tc>
          <w:tcPr>
            <w:tcW w:w="4045" w:type="dxa"/>
            <w:tcBorders>
              <w:top w:val="nil"/>
              <w:left w:val="nil"/>
              <w:bottom w:val="single" w:sz="8" w:space="0" w:color="A3A3A3"/>
              <w:right w:val="single" w:sz="8" w:space="0" w:color="A3A3A3"/>
            </w:tcBorders>
            <w:tcMar>
              <w:top w:w="80" w:type="dxa"/>
              <w:left w:w="80" w:type="dxa"/>
              <w:bottom w:w="80" w:type="dxa"/>
              <w:right w:w="80" w:type="dxa"/>
            </w:tcMar>
            <w:hideMark/>
          </w:tcPr>
          <w:p w14:paraId="738FF973" w14:textId="77777777" w:rsidR="005633CD" w:rsidRPr="00867C61" w:rsidRDefault="005633CD" w:rsidP="00867C61">
            <w:pPr>
              <w:pStyle w:val="Normlnweb"/>
              <w:spacing w:before="0" w:beforeAutospacing="0" w:after="0" w:afterAutospacing="0"/>
              <w:jc w:val="center"/>
              <w:rPr>
                <w:rFonts w:ascii="Arial" w:hAnsi="Arial" w:cs="Arial"/>
                <w:sz w:val="20"/>
                <w:szCs w:val="20"/>
              </w:rPr>
            </w:pPr>
            <w:r w:rsidRPr="00867C61">
              <w:rPr>
                <w:rFonts w:ascii="Arial" w:hAnsi="Arial" w:cs="Arial"/>
                <w:sz w:val="20"/>
                <w:szCs w:val="20"/>
              </w:rPr>
              <w:t xml:space="preserve">Externí úložiště ve správě </w:t>
            </w:r>
            <w:r w:rsidR="00C323C6">
              <w:rPr>
                <w:rFonts w:ascii="Arial" w:hAnsi="Arial" w:cs="Arial"/>
                <w:sz w:val="20"/>
                <w:szCs w:val="20"/>
              </w:rPr>
              <w:br/>
            </w:r>
            <w:r w:rsidRPr="00867C61">
              <w:rPr>
                <w:rFonts w:ascii="Arial" w:hAnsi="Arial" w:cs="Arial"/>
                <w:sz w:val="20"/>
                <w:szCs w:val="20"/>
              </w:rPr>
              <w:t>zákazníka 300 GB</w:t>
            </w:r>
          </w:p>
        </w:tc>
      </w:tr>
      <w:tr w:rsidR="005633CD" w:rsidRPr="00F41D20" w14:paraId="1AF5A10F" w14:textId="77777777" w:rsidTr="005633CD">
        <w:tc>
          <w:tcPr>
            <w:tcW w:w="359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E84CDBA"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Nahrávky hovorů</w:t>
            </w:r>
          </w:p>
        </w:tc>
        <w:tc>
          <w:tcPr>
            <w:tcW w:w="4045" w:type="dxa"/>
            <w:tcBorders>
              <w:top w:val="nil"/>
              <w:left w:val="nil"/>
              <w:bottom w:val="single" w:sz="8" w:space="0" w:color="A3A3A3"/>
              <w:right w:val="single" w:sz="8" w:space="0" w:color="A3A3A3"/>
            </w:tcBorders>
            <w:tcMar>
              <w:top w:w="80" w:type="dxa"/>
              <w:left w:w="80" w:type="dxa"/>
              <w:bottom w:w="80" w:type="dxa"/>
              <w:right w:w="80" w:type="dxa"/>
            </w:tcMar>
            <w:hideMark/>
          </w:tcPr>
          <w:p w14:paraId="07D53F9A" w14:textId="77777777" w:rsidR="005633CD" w:rsidRPr="00867C61" w:rsidRDefault="001C06F2" w:rsidP="00C323C6">
            <w:pPr>
              <w:pStyle w:val="Normlnweb"/>
              <w:spacing w:before="0" w:beforeAutospacing="0" w:after="0" w:afterAutospacing="0"/>
              <w:jc w:val="center"/>
              <w:rPr>
                <w:rFonts w:ascii="Arial" w:hAnsi="Arial" w:cs="Arial"/>
                <w:sz w:val="20"/>
                <w:szCs w:val="20"/>
              </w:rPr>
            </w:pPr>
            <w:r>
              <w:rPr>
                <w:rFonts w:ascii="Arial" w:hAnsi="Arial" w:cs="Arial"/>
                <w:sz w:val="20"/>
                <w:szCs w:val="20"/>
              </w:rPr>
              <w:t xml:space="preserve">5 </w:t>
            </w:r>
            <w:r w:rsidR="005633CD" w:rsidRPr="00867C61">
              <w:rPr>
                <w:rFonts w:ascii="Arial" w:hAnsi="Arial" w:cs="Arial"/>
                <w:sz w:val="20"/>
                <w:szCs w:val="20"/>
              </w:rPr>
              <w:t>TB</w:t>
            </w:r>
          </w:p>
        </w:tc>
      </w:tr>
    </w:tbl>
    <w:p w14:paraId="5C307312" w14:textId="77777777" w:rsidR="00654338" w:rsidRPr="00233030" w:rsidRDefault="00654338" w:rsidP="00654338">
      <w:pPr>
        <w:rPr>
          <w:rFonts w:ascii="Arial" w:hAnsi="Arial" w:cs="Arial"/>
          <w:b/>
          <w:sz w:val="20"/>
          <w:szCs w:val="20"/>
        </w:rPr>
      </w:pPr>
    </w:p>
    <w:p w14:paraId="49BB6356" w14:textId="77777777" w:rsidR="00654338" w:rsidRPr="00F41D20" w:rsidRDefault="00654338" w:rsidP="00654338">
      <w:pPr>
        <w:rPr>
          <w:rFonts w:ascii="Arial" w:hAnsi="Arial" w:cs="Arial"/>
          <w:sz w:val="20"/>
          <w:szCs w:val="20"/>
        </w:rPr>
      </w:pPr>
    </w:p>
    <w:p w14:paraId="34DEC65D" w14:textId="77777777" w:rsidR="005633CD" w:rsidRPr="00867C61" w:rsidRDefault="005633CD" w:rsidP="008A09A8">
      <w:pPr>
        <w:ind w:left="283" w:hanging="283"/>
        <w:contextualSpacing/>
        <w:rPr>
          <w:rFonts w:ascii="Arial" w:hAnsi="Arial" w:cs="Arial"/>
          <w:b/>
          <w:bCs/>
          <w:iCs/>
          <w:sz w:val="20"/>
          <w:szCs w:val="20"/>
        </w:rPr>
      </w:pPr>
      <w:r w:rsidRPr="00867C61">
        <w:rPr>
          <w:rFonts w:ascii="Arial" w:hAnsi="Arial" w:cs="Arial"/>
          <w:b/>
          <w:bCs/>
          <w:iCs/>
          <w:sz w:val="20"/>
          <w:szCs w:val="20"/>
        </w:rPr>
        <w:t>S</w:t>
      </w:r>
      <w:r w:rsidR="00654338" w:rsidRPr="00867C61">
        <w:rPr>
          <w:rFonts w:ascii="Arial" w:hAnsi="Arial" w:cs="Arial"/>
          <w:b/>
          <w:bCs/>
          <w:iCs/>
          <w:sz w:val="20"/>
          <w:szCs w:val="20"/>
        </w:rPr>
        <w:t>pecifikace hardware</w:t>
      </w:r>
    </w:p>
    <w:p w14:paraId="616CBBBE" w14:textId="77777777" w:rsidR="005633CD" w:rsidRPr="00867C61" w:rsidRDefault="005633CD" w:rsidP="005633CD">
      <w:pPr>
        <w:rPr>
          <w:rFonts w:ascii="Arial" w:hAnsi="Arial" w:cs="Arial"/>
          <w:sz w:val="20"/>
          <w:szCs w:val="20"/>
        </w:rPr>
      </w:pPr>
      <w:r w:rsidRPr="00867C61">
        <w:rPr>
          <w:rFonts w:ascii="Arial" w:hAnsi="Arial" w:cs="Arial"/>
          <w:b/>
          <w:bCs/>
          <w:iCs/>
          <w:sz w:val="20"/>
          <w:szCs w:val="20"/>
        </w:rPr>
        <w:br/>
      </w:r>
      <w:r w:rsidRPr="00867C61">
        <w:rPr>
          <w:rFonts w:ascii="Arial" w:hAnsi="Arial" w:cs="Arial"/>
          <w:sz w:val="20"/>
          <w:szCs w:val="20"/>
        </w:rPr>
        <w:t xml:space="preserve">Aplikační + DB server (lze i jako virtuální na </w:t>
      </w:r>
      <w:proofErr w:type="spellStart"/>
      <w:r w:rsidRPr="00867C61">
        <w:rPr>
          <w:rFonts w:ascii="Arial" w:hAnsi="Arial" w:cs="Arial"/>
          <w:sz w:val="20"/>
          <w:szCs w:val="20"/>
        </w:rPr>
        <w:t>VMWare</w:t>
      </w:r>
      <w:proofErr w:type="spellEnd"/>
      <w:r w:rsidRPr="00867C61">
        <w:rPr>
          <w:rFonts w:ascii="Arial" w:hAnsi="Arial" w:cs="Arial"/>
          <w:sz w:val="20"/>
          <w:szCs w:val="20"/>
        </w:rPr>
        <w:t>)</w:t>
      </w:r>
    </w:p>
    <w:p w14:paraId="236B5FB0"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xml:space="preserve">min. </w:t>
      </w:r>
      <w:proofErr w:type="spellStart"/>
      <w:r w:rsidRPr="00867C61">
        <w:rPr>
          <w:rFonts w:ascii="Arial" w:hAnsi="Arial" w:cs="Arial"/>
          <w:sz w:val="20"/>
          <w:szCs w:val="20"/>
        </w:rPr>
        <w:t>QuadCore</w:t>
      </w:r>
      <w:proofErr w:type="spellEnd"/>
      <w:r w:rsidRPr="00867C61">
        <w:rPr>
          <w:rFonts w:ascii="Arial" w:hAnsi="Arial" w:cs="Arial"/>
          <w:sz w:val="20"/>
          <w:szCs w:val="20"/>
        </w:rPr>
        <w:t xml:space="preserve"> 3GHz (fyzický </w:t>
      </w:r>
      <w:proofErr w:type="gramStart"/>
      <w:r w:rsidRPr="00867C61">
        <w:rPr>
          <w:rFonts w:ascii="Arial" w:hAnsi="Arial" w:cs="Arial"/>
          <w:sz w:val="20"/>
          <w:szCs w:val="20"/>
        </w:rPr>
        <w:t>ekvivalent  </w:t>
      </w:r>
      <w:proofErr w:type="spellStart"/>
      <w:r w:rsidRPr="00867C61">
        <w:rPr>
          <w:rFonts w:ascii="Arial" w:hAnsi="Arial" w:cs="Arial"/>
          <w:sz w:val="20"/>
          <w:szCs w:val="20"/>
        </w:rPr>
        <w:t>Xeon</w:t>
      </w:r>
      <w:proofErr w:type="spellEnd"/>
      <w:proofErr w:type="gramEnd"/>
      <w:r w:rsidRPr="00867C61">
        <w:rPr>
          <w:rFonts w:ascii="Arial" w:hAnsi="Arial" w:cs="Arial"/>
          <w:sz w:val="20"/>
          <w:szCs w:val="20"/>
        </w:rPr>
        <w:t xml:space="preserve"> E1620v2 nebo v3 nebo jiný s podobným </w:t>
      </w:r>
      <w:proofErr w:type="spellStart"/>
      <w:r w:rsidRPr="00867C61">
        <w:rPr>
          <w:rFonts w:ascii="Arial" w:hAnsi="Arial" w:cs="Arial"/>
          <w:sz w:val="20"/>
          <w:szCs w:val="20"/>
        </w:rPr>
        <w:t>bench</w:t>
      </w:r>
      <w:proofErr w:type="spellEnd"/>
      <w:r w:rsidRPr="00867C61">
        <w:rPr>
          <w:rFonts w:ascii="Arial" w:hAnsi="Arial" w:cs="Arial"/>
          <w:sz w:val="20"/>
          <w:szCs w:val="20"/>
        </w:rPr>
        <w:t xml:space="preserve"> </w:t>
      </w:r>
      <w:proofErr w:type="spellStart"/>
      <w:r w:rsidRPr="00867C61">
        <w:rPr>
          <w:rFonts w:ascii="Arial" w:hAnsi="Arial" w:cs="Arial"/>
          <w:sz w:val="20"/>
          <w:szCs w:val="20"/>
        </w:rPr>
        <w:t>mark</w:t>
      </w:r>
      <w:proofErr w:type="spellEnd"/>
      <w:r w:rsidRPr="00867C61">
        <w:rPr>
          <w:rFonts w:ascii="Arial" w:hAnsi="Arial" w:cs="Arial"/>
          <w:sz w:val="20"/>
          <w:szCs w:val="20"/>
        </w:rPr>
        <w:t>), 24GB paměti, 2x SSD 300GB HDD (</w:t>
      </w:r>
      <w:proofErr w:type="spellStart"/>
      <w:r w:rsidRPr="00867C61">
        <w:rPr>
          <w:rFonts w:ascii="Arial" w:hAnsi="Arial" w:cs="Arial"/>
          <w:sz w:val="20"/>
          <w:szCs w:val="20"/>
        </w:rPr>
        <w:t>Raid</w:t>
      </w:r>
      <w:proofErr w:type="spellEnd"/>
      <w:r w:rsidRPr="00867C61">
        <w:rPr>
          <w:rFonts w:ascii="Arial" w:hAnsi="Arial" w:cs="Arial"/>
          <w:sz w:val="20"/>
          <w:szCs w:val="20"/>
        </w:rPr>
        <w:t xml:space="preserve"> 1), 2x SATA HDD (</w:t>
      </w:r>
      <w:proofErr w:type="spellStart"/>
      <w:r w:rsidRPr="00867C61">
        <w:rPr>
          <w:rFonts w:ascii="Arial" w:hAnsi="Arial" w:cs="Arial"/>
          <w:sz w:val="20"/>
          <w:szCs w:val="20"/>
        </w:rPr>
        <w:t>Raid</w:t>
      </w:r>
      <w:proofErr w:type="spellEnd"/>
      <w:r w:rsidRPr="00867C61">
        <w:rPr>
          <w:rFonts w:ascii="Arial" w:hAnsi="Arial" w:cs="Arial"/>
          <w:sz w:val="20"/>
          <w:szCs w:val="20"/>
        </w:rPr>
        <w:t xml:space="preserve"> 1) </w:t>
      </w:r>
      <w:r w:rsidR="00275593">
        <w:rPr>
          <w:rFonts w:ascii="Arial" w:hAnsi="Arial" w:cs="Arial"/>
          <w:sz w:val="20"/>
          <w:szCs w:val="20"/>
        </w:rPr>
        <w:t>5</w:t>
      </w:r>
      <w:r w:rsidRPr="00867C61">
        <w:rPr>
          <w:rFonts w:ascii="Arial" w:hAnsi="Arial" w:cs="Arial"/>
          <w:sz w:val="20"/>
          <w:szCs w:val="20"/>
        </w:rPr>
        <w:t>TB, 3xLAN, 1xUSB</w:t>
      </w:r>
    </w:p>
    <w:p w14:paraId="6942997C"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xml:space="preserve">Windows Server </w:t>
      </w:r>
      <w:r w:rsidR="00A72CF2" w:rsidRPr="00867C61">
        <w:rPr>
          <w:rFonts w:ascii="Arial" w:hAnsi="Arial" w:cs="Arial"/>
          <w:sz w:val="20"/>
          <w:szCs w:val="20"/>
        </w:rPr>
        <w:t>20</w:t>
      </w:r>
      <w:r w:rsidR="00A72CF2">
        <w:rPr>
          <w:rFonts w:ascii="Arial" w:hAnsi="Arial" w:cs="Arial"/>
          <w:sz w:val="20"/>
          <w:szCs w:val="20"/>
        </w:rPr>
        <w:t>16</w:t>
      </w:r>
      <w:r w:rsidR="00A72CF2" w:rsidRPr="00867C61">
        <w:rPr>
          <w:rFonts w:ascii="Arial" w:hAnsi="Arial" w:cs="Arial"/>
          <w:sz w:val="20"/>
          <w:szCs w:val="20"/>
        </w:rPr>
        <w:t xml:space="preserve"> </w:t>
      </w:r>
      <w:r w:rsidRPr="00867C61">
        <w:rPr>
          <w:rFonts w:ascii="Arial" w:hAnsi="Arial" w:cs="Arial"/>
          <w:sz w:val="20"/>
          <w:szCs w:val="20"/>
        </w:rPr>
        <w:t xml:space="preserve">R2 Standard </w:t>
      </w:r>
      <w:proofErr w:type="spellStart"/>
      <w:r w:rsidRPr="00867C61">
        <w:rPr>
          <w:rFonts w:ascii="Arial" w:hAnsi="Arial" w:cs="Arial"/>
          <w:sz w:val="20"/>
          <w:szCs w:val="20"/>
        </w:rPr>
        <w:t>Edition</w:t>
      </w:r>
      <w:proofErr w:type="spellEnd"/>
      <w:r w:rsidRPr="00867C61">
        <w:rPr>
          <w:rFonts w:ascii="Arial" w:hAnsi="Arial" w:cs="Arial"/>
          <w:sz w:val="20"/>
          <w:szCs w:val="20"/>
        </w:rPr>
        <w:t xml:space="preserve"> a vyšší (nyní nejlépe 201</w:t>
      </w:r>
      <w:r w:rsidR="00A72CF2">
        <w:rPr>
          <w:rFonts w:ascii="Arial" w:hAnsi="Arial" w:cs="Arial"/>
          <w:sz w:val="20"/>
          <w:szCs w:val="20"/>
        </w:rPr>
        <w:t>9</w:t>
      </w:r>
      <w:r w:rsidRPr="00867C61">
        <w:rPr>
          <w:rFonts w:ascii="Arial" w:hAnsi="Arial" w:cs="Arial"/>
          <w:sz w:val="20"/>
          <w:szCs w:val="20"/>
        </w:rPr>
        <w:t>)</w:t>
      </w:r>
    </w:p>
    <w:p w14:paraId="3B070CE1"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MS SQL 20</w:t>
      </w:r>
      <w:r w:rsidR="00A72CF2">
        <w:rPr>
          <w:rFonts w:ascii="Arial" w:hAnsi="Arial" w:cs="Arial"/>
          <w:sz w:val="20"/>
          <w:szCs w:val="20"/>
        </w:rPr>
        <w:t>16</w:t>
      </w:r>
      <w:r w:rsidRPr="00867C61">
        <w:rPr>
          <w:rFonts w:ascii="Arial" w:hAnsi="Arial" w:cs="Arial"/>
          <w:sz w:val="20"/>
          <w:szCs w:val="20"/>
        </w:rPr>
        <w:t xml:space="preserve"> R2 Server Standard </w:t>
      </w:r>
      <w:proofErr w:type="spellStart"/>
      <w:r w:rsidRPr="00867C61">
        <w:rPr>
          <w:rFonts w:ascii="Arial" w:hAnsi="Arial" w:cs="Arial"/>
          <w:sz w:val="20"/>
          <w:szCs w:val="20"/>
        </w:rPr>
        <w:t>Edition</w:t>
      </w:r>
      <w:proofErr w:type="spellEnd"/>
      <w:r w:rsidRPr="00867C61">
        <w:rPr>
          <w:rFonts w:ascii="Arial" w:hAnsi="Arial" w:cs="Arial"/>
          <w:sz w:val="20"/>
          <w:szCs w:val="20"/>
        </w:rPr>
        <w:t xml:space="preserve"> a vyšší (nyní nejlépe 201</w:t>
      </w:r>
      <w:r w:rsidR="00A72CF2">
        <w:rPr>
          <w:rFonts w:ascii="Arial" w:hAnsi="Arial" w:cs="Arial"/>
          <w:sz w:val="20"/>
          <w:szCs w:val="20"/>
        </w:rPr>
        <w:t>9</w:t>
      </w:r>
      <w:r w:rsidRPr="00867C61">
        <w:rPr>
          <w:rFonts w:ascii="Arial" w:hAnsi="Arial" w:cs="Arial"/>
          <w:sz w:val="20"/>
          <w:szCs w:val="20"/>
        </w:rPr>
        <w:t>)</w:t>
      </w:r>
    </w:p>
    <w:p w14:paraId="1885DD9F" w14:textId="77777777" w:rsidR="005633CD" w:rsidRPr="00867C61" w:rsidRDefault="005633CD" w:rsidP="005633CD">
      <w:pPr>
        <w:rPr>
          <w:rFonts w:ascii="Arial" w:hAnsi="Arial" w:cs="Arial"/>
          <w:color w:val="1F497D"/>
          <w:sz w:val="20"/>
          <w:szCs w:val="20"/>
        </w:rPr>
      </w:pPr>
    </w:p>
    <w:p w14:paraId="6293D3FB" w14:textId="77777777" w:rsidR="005633CD" w:rsidRPr="00867C61" w:rsidRDefault="005633CD" w:rsidP="005633CD">
      <w:pPr>
        <w:rPr>
          <w:rFonts w:ascii="Arial" w:hAnsi="Arial" w:cs="Arial"/>
          <w:sz w:val="20"/>
          <w:szCs w:val="20"/>
        </w:rPr>
      </w:pPr>
      <w:r w:rsidRPr="00867C61">
        <w:rPr>
          <w:rFonts w:ascii="Arial" w:hAnsi="Arial" w:cs="Arial"/>
          <w:sz w:val="20"/>
          <w:szCs w:val="20"/>
        </w:rPr>
        <w:t xml:space="preserve">IVR server (lze i jako virtuální na </w:t>
      </w:r>
      <w:proofErr w:type="spellStart"/>
      <w:r w:rsidRPr="00867C61">
        <w:rPr>
          <w:rFonts w:ascii="Arial" w:hAnsi="Arial" w:cs="Arial"/>
          <w:sz w:val="20"/>
          <w:szCs w:val="20"/>
        </w:rPr>
        <w:t>VMWare</w:t>
      </w:r>
      <w:proofErr w:type="spellEnd"/>
      <w:r w:rsidRPr="00867C61">
        <w:rPr>
          <w:rFonts w:ascii="Arial" w:hAnsi="Arial" w:cs="Arial"/>
          <w:sz w:val="20"/>
          <w:szCs w:val="20"/>
        </w:rPr>
        <w:t>)</w:t>
      </w:r>
    </w:p>
    <w:p w14:paraId="5C383F5D"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xml:space="preserve">2 Core, 1GHz, 6GB paměti, 2x </w:t>
      </w:r>
      <w:proofErr w:type="gramStart"/>
      <w:r w:rsidRPr="00867C61">
        <w:rPr>
          <w:rFonts w:ascii="Arial" w:hAnsi="Arial" w:cs="Arial"/>
          <w:sz w:val="20"/>
          <w:szCs w:val="20"/>
        </w:rPr>
        <w:t>100GB</w:t>
      </w:r>
      <w:proofErr w:type="gramEnd"/>
      <w:r w:rsidRPr="00867C61">
        <w:rPr>
          <w:rFonts w:ascii="Arial" w:hAnsi="Arial" w:cs="Arial"/>
          <w:sz w:val="20"/>
          <w:szCs w:val="20"/>
        </w:rPr>
        <w:t xml:space="preserve"> SATA HDD (</w:t>
      </w:r>
      <w:proofErr w:type="spellStart"/>
      <w:r w:rsidRPr="00867C61">
        <w:rPr>
          <w:rFonts w:ascii="Arial" w:hAnsi="Arial" w:cs="Arial"/>
          <w:sz w:val="20"/>
          <w:szCs w:val="20"/>
        </w:rPr>
        <w:t>Raid</w:t>
      </w:r>
      <w:proofErr w:type="spellEnd"/>
      <w:r w:rsidRPr="00867C61">
        <w:rPr>
          <w:rFonts w:ascii="Arial" w:hAnsi="Arial" w:cs="Arial"/>
          <w:sz w:val="20"/>
          <w:szCs w:val="20"/>
        </w:rPr>
        <w:t xml:space="preserve"> 1), 1 LAN</w:t>
      </w:r>
    </w:p>
    <w:p w14:paraId="74E3C44C" w14:textId="77777777" w:rsidR="005633CD" w:rsidRPr="00233030" w:rsidRDefault="005633CD" w:rsidP="008A09A8">
      <w:pPr>
        <w:pStyle w:val="Odstavecseseznamem"/>
        <w:numPr>
          <w:ilvl w:val="0"/>
          <w:numId w:val="0"/>
        </w:numPr>
        <w:spacing w:after="0"/>
        <w:ind w:left="283"/>
        <w:contextualSpacing/>
        <w:rPr>
          <w:b/>
          <w:bCs/>
          <w:iCs/>
        </w:rPr>
      </w:pPr>
    </w:p>
    <w:p w14:paraId="60EE9EEE" w14:textId="77777777" w:rsidR="00654338" w:rsidRPr="00233030" w:rsidRDefault="005456EB" w:rsidP="00654338">
      <w:pPr>
        <w:rPr>
          <w:rFonts w:ascii="Arial" w:hAnsi="Arial" w:cs="Arial"/>
          <w:sz w:val="20"/>
          <w:szCs w:val="20"/>
        </w:rPr>
      </w:pPr>
      <w:r w:rsidRPr="008C1E38">
        <w:rPr>
          <w:rFonts w:ascii="Arial" w:hAnsi="Arial" w:cs="Arial"/>
          <w:sz w:val="20"/>
          <w:szCs w:val="20"/>
        </w:rPr>
        <w:t>Požadované parametry LAN linky</w:t>
      </w:r>
    </w:p>
    <w:p w14:paraId="3D53EC19" w14:textId="77777777" w:rsidR="00654338" w:rsidRPr="00F41D20" w:rsidRDefault="002C356C" w:rsidP="00654338">
      <w:pPr>
        <w:spacing w:after="200" w:line="276" w:lineRule="auto"/>
        <w:rPr>
          <w:rFonts w:ascii="Arial" w:hAnsi="Arial" w:cs="Arial"/>
          <w:sz w:val="20"/>
          <w:szCs w:val="20"/>
          <w:lang w:eastAsia="en-US"/>
        </w:rPr>
      </w:pPr>
      <w:r w:rsidRPr="00F41D20">
        <w:rPr>
          <w:rFonts w:ascii="Arial" w:hAnsi="Arial" w:cs="Arial"/>
          <w:sz w:val="20"/>
          <w:szCs w:val="20"/>
          <w:lang w:eastAsia="en-US"/>
        </w:rPr>
        <w:t>1Gbps</w:t>
      </w:r>
    </w:p>
    <w:p w14:paraId="57955A8A" w14:textId="77777777" w:rsidR="00654338" w:rsidRPr="00F41D20" w:rsidRDefault="00654338" w:rsidP="00654338">
      <w:pPr>
        <w:spacing w:after="200" w:line="276" w:lineRule="auto"/>
        <w:rPr>
          <w:rFonts w:ascii="Arial" w:hAnsi="Arial" w:cs="Arial"/>
          <w:sz w:val="20"/>
          <w:szCs w:val="20"/>
          <w:lang w:eastAsia="en-US"/>
        </w:rPr>
      </w:pPr>
    </w:p>
    <w:p w14:paraId="17BF49B6" w14:textId="77777777" w:rsidR="00654338" w:rsidRPr="009E0D91" w:rsidRDefault="00654338" w:rsidP="00654338">
      <w:pPr>
        <w:spacing w:after="200" w:line="276" w:lineRule="auto"/>
        <w:rPr>
          <w:rFonts w:ascii="Arial" w:hAnsi="Arial" w:cs="Arial"/>
          <w:sz w:val="20"/>
          <w:szCs w:val="20"/>
          <w:lang w:eastAsia="en-US"/>
        </w:rPr>
      </w:pPr>
    </w:p>
    <w:p w14:paraId="207B7BF9" w14:textId="77777777" w:rsidR="00654338" w:rsidRPr="009E0D91" w:rsidRDefault="00654338" w:rsidP="00654338">
      <w:pPr>
        <w:rPr>
          <w:rFonts w:ascii="Arial" w:hAnsi="Arial" w:cs="Arial"/>
          <w:b/>
          <w:sz w:val="20"/>
          <w:szCs w:val="20"/>
        </w:rPr>
      </w:pPr>
    </w:p>
    <w:p w14:paraId="3C4FC36B" w14:textId="77777777" w:rsidR="00654338" w:rsidRPr="009E0D91" w:rsidRDefault="00654338" w:rsidP="00654338">
      <w:pPr>
        <w:rPr>
          <w:rFonts w:ascii="Arial" w:hAnsi="Arial" w:cs="Arial"/>
          <w:b/>
          <w:sz w:val="20"/>
          <w:szCs w:val="20"/>
        </w:rPr>
      </w:pPr>
    </w:p>
    <w:p w14:paraId="5B08B00B" w14:textId="77777777" w:rsidR="00654338" w:rsidRPr="009E0D91" w:rsidRDefault="00654338" w:rsidP="00654338">
      <w:pPr>
        <w:rPr>
          <w:rFonts w:ascii="Arial" w:hAnsi="Arial" w:cs="Arial"/>
          <w:b/>
          <w:sz w:val="20"/>
          <w:szCs w:val="20"/>
        </w:rPr>
      </w:pPr>
    </w:p>
    <w:p w14:paraId="77567D78" w14:textId="77777777" w:rsidR="00654338" w:rsidRPr="009E0D91" w:rsidRDefault="00654338" w:rsidP="00654338">
      <w:pPr>
        <w:rPr>
          <w:rFonts w:ascii="Arial" w:hAnsi="Arial" w:cs="Arial"/>
          <w:b/>
          <w:sz w:val="20"/>
          <w:szCs w:val="20"/>
        </w:rPr>
      </w:pPr>
    </w:p>
    <w:p w14:paraId="4C185EE0" w14:textId="77777777" w:rsidR="00654338" w:rsidRPr="009E0D91" w:rsidRDefault="00654338" w:rsidP="00654338">
      <w:pPr>
        <w:rPr>
          <w:rFonts w:ascii="Arial" w:hAnsi="Arial" w:cs="Arial"/>
          <w:b/>
          <w:sz w:val="20"/>
          <w:szCs w:val="20"/>
        </w:rPr>
      </w:pPr>
    </w:p>
    <w:p w14:paraId="5DFCA1FF" w14:textId="77777777" w:rsidR="00654338" w:rsidRPr="009E0D91" w:rsidRDefault="00654338" w:rsidP="00654338">
      <w:pPr>
        <w:rPr>
          <w:rFonts w:ascii="Arial" w:hAnsi="Arial" w:cs="Arial"/>
          <w:b/>
          <w:sz w:val="20"/>
          <w:szCs w:val="20"/>
        </w:rPr>
      </w:pPr>
    </w:p>
    <w:p w14:paraId="3FDF9FAF" w14:textId="10AC180A" w:rsidR="00B827D1" w:rsidRDefault="00B827D1">
      <w:pPr>
        <w:spacing w:after="200" w:line="276" w:lineRule="auto"/>
        <w:rPr>
          <w:rFonts w:ascii="Arial" w:hAnsi="Arial" w:cs="Arial"/>
          <w:sz w:val="20"/>
          <w:szCs w:val="20"/>
        </w:rPr>
      </w:pPr>
      <w:r>
        <w:rPr>
          <w:rFonts w:ascii="Arial" w:hAnsi="Arial" w:cs="Arial"/>
          <w:sz w:val="20"/>
          <w:szCs w:val="20"/>
        </w:rPr>
        <w:br w:type="page"/>
      </w:r>
    </w:p>
    <w:p w14:paraId="4D175ADE" w14:textId="77777777" w:rsidR="00B827D1" w:rsidRPr="006C5CE0" w:rsidRDefault="00B827D1" w:rsidP="00A8797B">
      <w:pPr>
        <w:rPr>
          <w:rFonts w:ascii="Arial" w:hAnsi="Arial" w:cs="Arial"/>
          <w:b/>
          <w:bCs/>
          <w:sz w:val="20"/>
          <w:szCs w:val="20"/>
        </w:rPr>
      </w:pPr>
      <w:r w:rsidRPr="006C5CE0">
        <w:rPr>
          <w:rFonts w:ascii="Arial" w:hAnsi="Arial" w:cs="Arial"/>
          <w:b/>
          <w:bCs/>
          <w:sz w:val="20"/>
          <w:szCs w:val="20"/>
        </w:rPr>
        <w:lastRenderedPageBreak/>
        <w:t xml:space="preserve">Příloha č. 6 </w:t>
      </w:r>
    </w:p>
    <w:p w14:paraId="3522EA6F" w14:textId="1405CE9E" w:rsidR="00654338" w:rsidRPr="000851CD" w:rsidRDefault="00B827D1" w:rsidP="00A8797B">
      <w:pPr>
        <w:rPr>
          <w:rFonts w:ascii="Arial" w:hAnsi="Arial" w:cs="Arial"/>
          <w:b/>
          <w:bCs/>
          <w:sz w:val="20"/>
          <w:szCs w:val="20"/>
        </w:rPr>
      </w:pPr>
      <w:r w:rsidRPr="006C5CE0">
        <w:rPr>
          <w:rFonts w:ascii="Arial" w:hAnsi="Arial" w:cs="Arial"/>
          <w:b/>
          <w:bCs/>
          <w:sz w:val="20"/>
          <w:szCs w:val="20"/>
        </w:rPr>
        <w:t>Smlouva o zpracování osobních údajů</w:t>
      </w:r>
    </w:p>
    <w:p w14:paraId="3DD44051" w14:textId="12B430C1" w:rsidR="00B827D1" w:rsidRPr="000851CD" w:rsidRDefault="00B827D1" w:rsidP="00A8797B">
      <w:pPr>
        <w:rPr>
          <w:rFonts w:ascii="Arial" w:hAnsi="Arial" w:cs="Arial"/>
          <w:b/>
          <w:bCs/>
          <w:sz w:val="20"/>
          <w:szCs w:val="20"/>
        </w:rPr>
      </w:pPr>
    </w:p>
    <w:p w14:paraId="443FFAD1" w14:textId="77777777" w:rsidR="000851CD" w:rsidRPr="006C5CE0" w:rsidRDefault="000851CD" w:rsidP="000851CD">
      <w:pPr>
        <w:rPr>
          <w:rFonts w:cs="Calibri"/>
          <w:b/>
          <w:szCs w:val="22"/>
        </w:rPr>
      </w:pPr>
    </w:p>
    <w:p w14:paraId="6585ECFB" w14:textId="77777777" w:rsidR="000851CD" w:rsidRPr="007A7E13" w:rsidRDefault="000851CD" w:rsidP="000851CD">
      <w:pPr>
        <w:jc w:val="center"/>
        <w:rPr>
          <w:rFonts w:ascii="Arial" w:hAnsi="Arial" w:cs="Arial"/>
          <w:b/>
          <w:sz w:val="28"/>
          <w:szCs w:val="28"/>
        </w:rPr>
      </w:pPr>
      <w:r w:rsidRPr="007A7E13">
        <w:rPr>
          <w:rFonts w:ascii="Arial" w:hAnsi="Arial" w:cs="Arial"/>
          <w:b/>
          <w:sz w:val="28"/>
          <w:szCs w:val="28"/>
        </w:rPr>
        <w:t>Smlouva o zpracování osobních údajů</w:t>
      </w:r>
    </w:p>
    <w:p w14:paraId="5DE136D8" w14:textId="77777777" w:rsidR="000851CD" w:rsidRPr="007A7E13" w:rsidRDefault="000851CD" w:rsidP="000851CD">
      <w:pPr>
        <w:jc w:val="center"/>
        <w:rPr>
          <w:rFonts w:ascii="Arial" w:hAnsi="Arial" w:cs="Arial"/>
          <w:b/>
          <w:szCs w:val="22"/>
        </w:rPr>
      </w:pPr>
    </w:p>
    <w:p w14:paraId="2401D842" w14:textId="77777777" w:rsidR="000851CD" w:rsidRPr="007A7E13" w:rsidRDefault="000851CD" w:rsidP="000851CD">
      <w:pPr>
        <w:jc w:val="both"/>
        <w:rPr>
          <w:rFonts w:ascii="Arial" w:hAnsi="Arial" w:cs="Arial"/>
          <w:spacing w:val="-3"/>
          <w:sz w:val="20"/>
          <w:szCs w:val="20"/>
        </w:rPr>
      </w:pPr>
      <w:r w:rsidRPr="007A7E13">
        <w:rPr>
          <w:rFonts w:ascii="Arial" w:hAnsi="Arial" w:cs="Arial"/>
          <w:spacing w:val="-3"/>
          <w:sz w:val="20"/>
          <w:szCs w:val="20"/>
        </w:rPr>
        <w:t>Tato Smlouva o zpracování osobních údajů, (dále jen „</w:t>
      </w:r>
      <w:r w:rsidRPr="007A7E13">
        <w:rPr>
          <w:rFonts w:ascii="Arial" w:hAnsi="Arial" w:cs="Arial"/>
          <w:b/>
          <w:spacing w:val="-3"/>
          <w:sz w:val="20"/>
          <w:szCs w:val="20"/>
        </w:rPr>
        <w:t>Smlouva“</w:t>
      </w:r>
      <w:r w:rsidRPr="007A7E13">
        <w:rPr>
          <w:rFonts w:ascii="Arial" w:hAnsi="Arial" w:cs="Arial"/>
          <w:spacing w:val="-3"/>
          <w:sz w:val="20"/>
          <w:szCs w:val="20"/>
        </w:rPr>
        <w:t>), se uzavírá mezi následujícími smluvními stranami:</w:t>
      </w:r>
    </w:p>
    <w:p w14:paraId="75D22301" w14:textId="77777777" w:rsidR="000851CD" w:rsidRPr="007A7E13" w:rsidRDefault="000851CD" w:rsidP="000851CD">
      <w:pPr>
        <w:jc w:val="both"/>
        <w:rPr>
          <w:rFonts w:ascii="Arial" w:hAnsi="Arial" w:cs="Arial"/>
          <w:spacing w:val="-3"/>
          <w:sz w:val="20"/>
          <w:szCs w:val="20"/>
        </w:rPr>
      </w:pPr>
    </w:p>
    <w:p w14:paraId="1995E510" w14:textId="77777777" w:rsidR="000851CD" w:rsidRPr="007A7E13" w:rsidRDefault="000851CD" w:rsidP="00D86101">
      <w:pPr>
        <w:numPr>
          <w:ilvl w:val="0"/>
          <w:numId w:val="41"/>
        </w:numPr>
        <w:tabs>
          <w:tab w:val="clear" w:pos="720"/>
        </w:tabs>
        <w:ind w:left="567" w:hanging="567"/>
        <w:jc w:val="both"/>
        <w:rPr>
          <w:rFonts w:ascii="Arial" w:hAnsi="Arial" w:cs="Arial"/>
          <w:spacing w:val="-3"/>
          <w:sz w:val="20"/>
          <w:szCs w:val="20"/>
        </w:rPr>
      </w:pPr>
      <w:r w:rsidRPr="007A7E13">
        <w:rPr>
          <w:rFonts w:ascii="Arial" w:hAnsi="Arial" w:cs="Arial"/>
          <w:b/>
          <w:sz w:val="20"/>
          <w:szCs w:val="20"/>
        </w:rPr>
        <w:t>Oborová zdravotní pojišťovna zaměstnanců bank, pojišťoven a stavebnictví</w:t>
      </w:r>
      <w:r w:rsidRPr="007A7E13">
        <w:rPr>
          <w:rFonts w:ascii="Arial" w:hAnsi="Arial" w:cs="Arial"/>
          <w:sz w:val="20"/>
          <w:szCs w:val="20"/>
        </w:rPr>
        <w:t xml:space="preserve">, se sídlem </w:t>
      </w:r>
      <w:r w:rsidRPr="007A7E13">
        <w:rPr>
          <w:rFonts w:ascii="Arial" w:hAnsi="Arial" w:cs="Arial"/>
          <w:sz w:val="20"/>
          <w:szCs w:val="20"/>
          <w:shd w:val="clear" w:color="auto" w:fill="FFFFFF"/>
        </w:rPr>
        <w:t>Praha 4, Roškotova 1225/1, PSČ 140 00</w:t>
      </w:r>
      <w:r w:rsidRPr="007A7E13">
        <w:rPr>
          <w:rFonts w:ascii="Arial" w:hAnsi="Arial" w:cs="Arial"/>
          <w:sz w:val="20"/>
          <w:szCs w:val="20"/>
        </w:rPr>
        <w:t>, IČO: 471 14 321, zapsaná v obchodním rejstříku vedeném Městským soudem v Praze, spisová značka A 7232,</w:t>
      </w:r>
      <w:r w:rsidRPr="007A7E13" w:rsidDel="00DC1D96">
        <w:rPr>
          <w:rFonts w:ascii="Arial" w:hAnsi="Arial" w:cs="Arial"/>
          <w:sz w:val="20"/>
          <w:szCs w:val="20"/>
        </w:rPr>
        <w:t xml:space="preserve"> </w:t>
      </w:r>
      <w:r w:rsidRPr="007A7E13">
        <w:rPr>
          <w:rFonts w:ascii="Arial" w:hAnsi="Arial" w:cs="Arial"/>
          <w:sz w:val="20"/>
          <w:szCs w:val="20"/>
        </w:rPr>
        <w:t>zastoupená panem Ing. Radovanem Kouřilem, generálním ředitelem, (dále jen „</w:t>
      </w:r>
      <w:r w:rsidRPr="007A7E13">
        <w:rPr>
          <w:rFonts w:ascii="Arial" w:hAnsi="Arial" w:cs="Arial"/>
          <w:b/>
          <w:sz w:val="20"/>
          <w:szCs w:val="20"/>
        </w:rPr>
        <w:t>Správce</w:t>
      </w:r>
      <w:r w:rsidRPr="007A7E13">
        <w:rPr>
          <w:rFonts w:ascii="Arial" w:hAnsi="Arial" w:cs="Arial"/>
          <w:sz w:val="20"/>
          <w:szCs w:val="20"/>
        </w:rPr>
        <w:t>"), na straně jedné</w:t>
      </w:r>
      <w:r w:rsidRPr="007A7E13">
        <w:rPr>
          <w:rFonts w:ascii="Arial" w:hAnsi="Arial" w:cs="Arial"/>
          <w:spacing w:val="-3"/>
          <w:sz w:val="20"/>
          <w:szCs w:val="20"/>
        </w:rPr>
        <w:t xml:space="preserve">; </w:t>
      </w:r>
    </w:p>
    <w:p w14:paraId="2681487E" w14:textId="77777777" w:rsidR="000851CD" w:rsidRPr="007A7E13" w:rsidRDefault="000851CD" w:rsidP="000851CD">
      <w:pPr>
        <w:ind w:left="567" w:hanging="567"/>
        <w:jc w:val="both"/>
        <w:rPr>
          <w:rFonts w:ascii="Arial" w:hAnsi="Arial" w:cs="Arial"/>
          <w:spacing w:val="-3"/>
          <w:sz w:val="20"/>
          <w:szCs w:val="20"/>
        </w:rPr>
      </w:pPr>
    </w:p>
    <w:p w14:paraId="48C6CDA9" w14:textId="77777777" w:rsidR="000851CD" w:rsidRPr="007A7E13" w:rsidRDefault="000851CD" w:rsidP="000851CD">
      <w:pPr>
        <w:ind w:left="567" w:hanging="567"/>
        <w:jc w:val="both"/>
        <w:rPr>
          <w:rFonts w:ascii="Arial" w:hAnsi="Arial" w:cs="Arial"/>
          <w:spacing w:val="-3"/>
          <w:sz w:val="20"/>
          <w:szCs w:val="20"/>
        </w:rPr>
      </w:pPr>
      <w:r w:rsidRPr="007A7E13">
        <w:rPr>
          <w:rFonts w:ascii="Arial" w:hAnsi="Arial" w:cs="Arial"/>
          <w:spacing w:val="-3"/>
          <w:sz w:val="20"/>
          <w:szCs w:val="20"/>
        </w:rPr>
        <w:t>a</w:t>
      </w:r>
    </w:p>
    <w:p w14:paraId="0DCC959A" w14:textId="77777777" w:rsidR="000851CD" w:rsidRPr="007A7E13" w:rsidRDefault="000851CD" w:rsidP="000851CD">
      <w:pPr>
        <w:ind w:left="567" w:hanging="567"/>
        <w:jc w:val="both"/>
        <w:rPr>
          <w:rFonts w:ascii="Arial" w:hAnsi="Arial" w:cs="Arial"/>
          <w:spacing w:val="-3"/>
          <w:sz w:val="20"/>
          <w:szCs w:val="20"/>
        </w:rPr>
      </w:pPr>
    </w:p>
    <w:p w14:paraId="7C93FA2D" w14:textId="67630FDD" w:rsidR="000851CD" w:rsidRPr="007A7E13" w:rsidRDefault="000851CD" w:rsidP="00D86101">
      <w:pPr>
        <w:numPr>
          <w:ilvl w:val="0"/>
          <w:numId w:val="41"/>
        </w:numPr>
        <w:tabs>
          <w:tab w:val="clear" w:pos="720"/>
        </w:tabs>
        <w:ind w:left="567" w:hanging="567"/>
        <w:jc w:val="both"/>
        <w:rPr>
          <w:rFonts w:ascii="Arial" w:hAnsi="Arial" w:cs="Arial"/>
          <w:spacing w:val="-3"/>
          <w:sz w:val="20"/>
          <w:szCs w:val="20"/>
        </w:rPr>
      </w:pPr>
      <w:r w:rsidRPr="007A7E13">
        <w:rPr>
          <w:rFonts w:ascii="Arial" w:hAnsi="Arial" w:cs="Arial"/>
          <w:b/>
          <w:sz w:val="20"/>
          <w:szCs w:val="20"/>
          <w:highlight w:val="green"/>
        </w:rPr>
        <w:t>…</w:t>
      </w:r>
      <w:r w:rsidRPr="007A7E13">
        <w:rPr>
          <w:rFonts w:ascii="Arial" w:hAnsi="Arial" w:cs="Arial"/>
          <w:sz w:val="20"/>
          <w:szCs w:val="20"/>
        </w:rPr>
        <w:t xml:space="preserve">, se sídlem </w:t>
      </w:r>
      <w:r w:rsidRPr="007A7E13">
        <w:rPr>
          <w:rFonts w:ascii="Arial" w:hAnsi="Arial" w:cs="Arial"/>
          <w:sz w:val="20"/>
          <w:szCs w:val="20"/>
          <w:highlight w:val="green"/>
        </w:rPr>
        <w:t>…</w:t>
      </w:r>
      <w:r w:rsidRPr="007A7E13">
        <w:rPr>
          <w:rFonts w:ascii="Arial" w:hAnsi="Arial" w:cs="Arial"/>
          <w:sz w:val="20"/>
          <w:szCs w:val="20"/>
        </w:rPr>
        <w:t>, IČO: </w:t>
      </w:r>
      <w:r w:rsidRPr="007A7E13">
        <w:rPr>
          <w:rFonts w:ascii="Arial" w:hAnsi="Arial" w:cs="Arial"/>
          <w:sz w:val="20"/>
          <w:szCs w:val="20"/>
          <w:highlight w:val="green"/>
        </w:rPr>
        <w:t>…</w:t>
      </w:r>
      <w:r w:rsidRPr="007A7E13">
        <w:rPr>
          <w:rFonts w:ascii="Arial" w:hAnsi="Arial" w:cs="Arial"/>
          <w:sz w:val="20"/>
          <w:szCs w:val="20"/>
        </w:rPr>
        <w:t xml:space="preserve">, zapsaná v obchodním rejstříku vedeném </w:t>
      </w:r>
      <w:r w:rsidRPr="007A7E13">
        <w:rPr>
          <w:rFonts w:ascii="Arial" w:hAnsi="Arial" w:cs="Arial"/>
          <w:sz w:val="20"/>
          <w:szCs w:val="20"/>
          <w:highlight w:val="green"/>
        </w:rPr>
        <w:t>…</w:t>
      </w:r>
      <w:r w:rsidRPr="007A7E13">
        <w:rPr>
          <w:rFonts w:ascii="Arial" w:hAnsi="Arial" w:cs="Arial"/>
          <w:sz w:val="20"/>
          <w:szCs w:val="20"/>
        </w:rPr>
        <w:t xml:space="preserve">, spisová značka </w:t>
      </w:r>
      <w:r w:rsidRPr="007A7E13">
        <w:rPr>
          <w:rFonts w:ascii="Arial" w:hAnsi="Arial" w:cs="Arial"/>
          <w:sz w:val="20"/>
          <w:szCs w:val="20"/>
          <w:highlight w:val="green"/>
        </w:rPr>
        <w:t>…</w:t>
      </w:r>
      <w:r w:rsidRPr="007A7E13">
        <w:rPr>
          <w:rFonts w:ascii="Arial" w:hAnsi="Arial" w:cs="Arial"/>
          <w:sz w:val="20"/>
          <w:szCs w:val="20"/>
        </w:rPr>
        <w:t>,</w:t>
      </w:r>
      <w:r w:rsidRPr="007A7E13" w:rsidDel="00DC1D96">
        <w:rPr>
          <w:rFonts w:ascii="Arial" w:hAnsi="Arial" w:cs="Arial"/>
          <w:sz w:val="20"/>
          <w:szCs w:val="20"/>
        </w:rPr>
        <w:t xml:space="preserve"> </w:t>
      </w:r>
      <w:r w:rsidRPr="007A7E13">
        <w:rPr>
          <w:rFonts w:ascii="Arial" w:hAnsi="Arial" w:cs="Arial"/>
          <w:sz w:val="20"/>
          <w:szCs w:val="20"/>
        </w:rPr>
        <w:t xml:space="preserve">zastoupená </w:t>
      </w:r>
      <w:r w:rsidRPr="007A7E13">
        <w:rPr>
          <w:rFonts w:ascii="Arial" w:hAnsi="Arial" w:cs="Arial"/>
          <w:sz w:val="20"/>
          <w:szCs w:val="20"/>
          <w:highlight w:val="green"/>
        </w:rPr>
        <w:t>…</w:t>
      </w:r>
      <w:r w:rsidRPr="007A7E13">
        <w:rPr>
          <w:rFonts w:ascii="Arial" w:hAnsi="Arial" w:cs="Arial"/>
          <w:sz w:val="20"/>
          <w:szCs w:val="20"/>
        </w:rPr>
        <w:t>, (dále jen „</w:t>
      </w:r>
      <w:r w:rsidRPr="007A7E13">
        <w:rPr>
          <w:rFonts w:ascii="Arial" w:hAnsi="Arial" w:cs="Arial"/>
          <w:b/>
          <w:sz w:val="20"/>
          <w:szCs w:val="20"/>
        </w:rPr>
        <w:t>Zpracovatel</w:t>
      </w:r>
      <w:r w:rsidRPr="007A7E13">
        <w:rPr>
          <w:rFonts w:ascii="Arial" w:hAnsi="Arial" w:cs="Arial"/>
          <w:sz w:val="20"/>
          <w:szCs w:val="20"/>
        </w:rPr>
        <w:t>"), na straně druhé;</w:t>
      </w:r>
    </w:p>
    <w:p w14:paraId="53F18A41" w14:textId="77777777" w:rsidR="000851CD" w:rsidRPr="007A7E13" w:rsidRDefault="000851CD" w:rsidP="000851CD">
      <w:pPr>
        <w:ind w:left="567" w:hanging="567"/>
        <w:jc w:val="both"/>
        <w:rPr>
          <w:rFonts w:ascii="Arial" w:hAnsi="Arial" w:cs="Arial"/>
          <w:spacing w:val="-3"/>
          <w:sz w:val="20"/>
          <w:szCs w:val="20"/>
        </w:rPr>
      </w:pPr>
    </w:p>
    <w:p w14:paraId="7451CDD4" w14:textId="77777777" w:rsidR="000851CD" w:rsidRPr="007A7E13" w:rsidRDefault="000851CD" w:rsidP="000851CD">
      <w:pPr>
        <w:jc w:val="both"/>
        <w:rPr>
          <w:rFonts w:ascii="Arial" w:hAnsi="Arial" w:cs="Arial"/>
          <w:spacing w:val="-3"/>
          <w:sz w:val="20"/>
          <w:szCs w:val="20"/>
        </w:rPr>
      </w:pPr>
      <w:r w:rsidRPr="007A7E13">
        <w:rPr>
          <w:rFonts w:ascii="Arial" w:hAnsi="Arial" w:cs="Arial"/>
          <w:spacing w:val="-3"/>
          <w:sz w:val="20"/>
          <w:szCs w:val="20"/>
        </w:rPr>
        <w:t>(Správce a Zpracovatel jsou dále označováni společně též jako „</w:t>
      </w:r>
      <w:r w:rsidRPr="007A7E13">
        <w:rPr>
          <w:rFonts w:ascii="Arial" w:hAnsi="Arial" w:cs="Arial"/>
          <w:b/>
          <w:spacing w:val="-3"/>
          <w:sz w:val="20"/>
          <w:szCs w:val="20"/>
        </w:rPr>
        <w:t>Smluvní strany</w:t>
      </w:r>
      <w:r w:rsidRPr="007A7E13">
        <w:rPr>
          <w:rFonts w:ascii="Arial" w:hAnsi="Arial" w:cs="Arial"/>
          <w:spacing w:val="-3"/>
          <w:sz w:val="20"/>
          <w:szCs w:val="20"/>
        </w:rPr>
        <w:t>” a každá jednotlivě jako „</w:t>
      </w:r>
      <w:r w:rsidRPr="007A7E13">
        <w:rPr>
          <w:rFonts w:ascii="Arial" w:hAnsi="Arial" w:cs="Arial"/>
          <w:b/>
          <w:spacing w:val="-3"/>
          <w:sz w:val="20"/>
          <w:szCs w:val="20"/>
        </w:rPr>
        <w:t>Smluvní strana</w:t>
      </w:r>
      <w:r w:rsidRPr="007A7E13">
        <w:rPr>
          <w:rFonts w:ascii="Arial" w:hAnsi="Arial" w:cs="Arial"/>
          <w:spacing w:val="-3"/>
          <w:sz w:val="20"/>
          <w:szCs w:val="20"/>
        </w:rPr>
        <w:t>”).</w:t>
      </w:r>
    </w:p>
    <w:p w14:paraId="015245A4" w14:textId="77777777" w:rsidR="000851CD" w:rsidRPr="007A7E13" w:rsidRDefault="000851CD" w:rsidP="000851CD">
      <w:pPr>
        <w:jc w:val="center"/>
        <w:rPr>
          <w:rFonts w:ascii="Arial" w:hAnsi="Arial" w:cs="Arial"/>
          <w:b/>
          <w:spacing w:val="-3"/>
          <w:sz w:val="20"/>
          <w:szCs w:val="20"/>
        </w:rPr>
      </w:pPr>
    </w:p>
    <w:p w14:paraId="4C464F5D" w14:textId="77777777" w:rsidR="000851CD" w:rsidRPr="007A7E13" w:rsidRDefault="000851CD" w:rsidP="000851CD">
      <w:pPr>
        <w:jc w:val="center"/>
        <w:rPr>
          <w:rFonts w:ascii="Arial" w:hAnsi="Arial" w:cs="Arial"/>
          <w:b/>
          <w:spacing w:val="-3"/>
          <w:sz w:val="20"/>
          <w:szCs w:val="20"/>
        </w:rPr>
      </w:pPr>
      <w:r w:rsidRPr="007A7E13">
        <w:rPr>
          <w:rFonts w:ascii="Arial" w:hAnsi="Arial" w:cs="Arial"/>
          <w:b/>
          <w:spacing w:val="-3"/>
          <w:sz w:val="20"/>
          <w:szCs w:val="20"/>
        </w:rPr>
        <w:t>PREAMBULE</w:t>
      </w:r>
    </w:p>
    <w:p w14:paraId="405F71C3" w14:textId="77777777" w:rsidR="000851CD" w:rsidRPr="007A7E13" w:rsidRDefault="000851CD" w:rsidP="000851CD">
      <w:pPr>
        <w:jc w:val="both"/>
        <w:rPr>
          <w:rFonts w:ascii="Arial" w:hAnsi="Arial" w:cs="Arial"/>
          <w:b/>
          <w:spacing w:val="-3"/>
          <w:sz w:val="20"/>
          <w:szCs w:val="20"/>
        </w:rPr>
      </w:pPr>
    </w:p>
    <w:p w14:paraId="289C1604" w14:textId="77777777" w:rsidR="000851CD" w:rsidRPr="007A7E13" w:rsidRDefault="000851CD" w:rsidP="000851CD">
      <w:pPr>
        <w:jc w:val="both"/>
        <w:rPr>
          <w:rFonts w:ascii="Arial" w:hAnsi="Arial" w:cs="Arial"/>
          <w:b/>
          <w:spacing w:val="-3"/>
          <w:sz w:val="20"/>
          <w:szCs w:val="20"/>
        </w:rPr>
      </w:pPr>
      <w:r w:rsidRPr="007A7E13">
        <w:rPr>
          <w:rFonts w:ascii="Arial" w:hAnsi="Arial" w:cs="Arial"/>
          <w:b/>
          <w:spacing w:val="-3"/>
          <w:sz w:val="20"/>
          <w:szCs w:val="20"/>
        </w:rPr>
        <w:t>Vzhledem k tomu, že:</w:t>
      </w:r>
    </w:p>
    <w:p w14:paraId="07055892" w14:textId="77777777" w:rsidR="000851CD" w:rsidRPr="007A7E13" w:rsidRDefault="000851CD" w:rsidP="000851CD">
      <w:pPr>
        <w:jc w:val="both"/>
        <w:rPr>
          <w:rFonts w:ascii="Arial" w:hAnsi="Arial" w:cs="Arial"/>
          <w:b/>
          <w:spacing w:val="-3"/>
          <w:sz w:val="20"/>
          <w:szCs w:val="20"/>
        </w:rPr>
      </w:pPr>
    </w:p>
    <w:p w14:paraId="73238698" w14:textId="77777777" w:rsidR="000851CD" w:rsidRPr="007A7E13" w:rsidRDefault="000851CD" w:rsidP="00D86101">
      <w:pPr>
        <w:numPr>
          <w:ilvl w:val="0"/>
          <w:numId w:val="43"/>
        </w:numPr>
        <w:spacing w:after="120"/>
        <w:ind w:left="709" w:hanging="709"/>
        <w:jc w:val="both"/>
        <w:rPr>
          <w:rFonts w:ascii="Arial" w:hAnsi="Arial" w:cs="Arial"/>
          <w:spacing w:val="-3"/>
          <w:sz w:val="20"/>
          <w:szCs w:val="20"/>
        </w:rPr>
      </w:pPr>
      <w:r w:rsidRPr="007A7E13">
        <w:rPr>
          <w:rFonts w:ascii="Arial" w:hAnsi="Arial" w:cs="Arial"/>
          <w:spacing w:val="-3"/>
          <w:sz w:val="20"/>
          <w:szCs w:val="20"/>
        </w:rPr>
        <w:t>Správce je zadavatelem a Zpracovatel je vybraným dodavatelem Veřejné zakázky s názvem Smlouva o TP a rozvoji systému TIC“, ev. č. veřejné zakázky OZP-VZ-2020-074 (dále jen „</w:t>
      </w:r>
      <w:r w:rsidRPr="007A7E13">
        <w:rPr>
          <w:rFonts w:ascii="Arial" w:hAnsi="Arial" w:cs="Arial"/>
          <w:b/>
          <w:bCs/>
          <w:spacing w:val="-3"/>
          <w:sz w:val="20"/>
          <w:szCs w:val="20"/>
        </w:rPr>
        <w:t>Veřejná zakázka</w:t>
      </w:r>
      <w:r w:rsidRPr="007A7E13">
        <w:rPr>
          <w:rFonts w:ascii="Arial" w:hAnsi="Arial" w:cs="Arial"/>
          <w:spacing w:val="-3"/>
          <w:sz w:val="20"/>
          <w:szCs w:val="20"/>
        </w:rPr>
        <w:t>“), se kterým bude uzavřena Smlouva o poskytnutí licencí a technické podpoře k software (dále jen „</w:t>
      </w:r>
      <w:r w:rsidRPr="007A7E13">
        <w:rPr>
          <w:rFonts w:ascii="Arial" w:hAnsi="Arial" w:cs="Arial"/>
          <w:b/>
          <w:bCs/>
          <w:spacing w:val="-3"/>
          <w:sz w:val="20"/>
          <w:szCs w:val="20"/>
        </w:rPr>
        <w:t>Smlouva o TP</w:t>
      </w:r>
      <w:r w:rsidRPr="007A7E13">
        <w:rPr>
          <w:rFonts w:ascii="Arial" w:hAnsi="Arial" w:cs="Arial"/>
          <w:spacing w:val="-3"/>
          <w:sz w:val="20"/>
          <w:szCs w:val="20"/>
        </w:rPr>
        <w:t xml:space="preserve">“). </w:t>
      </w:r>
    </w:p>
    <w:p w14:paraId="34EF5FD8" w14:textId="77777777" w:rsidR="000851CD" w:rsidRPr="007A7E13" w:rsidRDefault="000851CD" w:rsidP="00D86101">
      <w:pPr>
        <w:numPr>
          <w:ilvl w:val="0"/>
          <w:numId w:val="43"/>
        </w:numPr>
        <w:spacing w:after="120"/>
        <w:ind w:left="709" w:hanging="709"/>
        <w:jc w:val="both"/>
        <w:rPr>
          <w:rFonts w:ascii="Arial" w:hAnsi="Arial" w:cs="Arial"/>
          <w:spacing w:val="-3"/>
          <w:sz w:val="20"/>
          <w:szCs w:val="20"/>
        </w:rPr>
      </w:pPr>
      <w:r w:rsidRPr="007A7E13">
        <w:rPr>
          <w:rFonts w:ascii="Arial" w:hAnsi="Arial" w:cs="Arial"/>
          <w:spacing w:val="-3"/>
          <w:sz w:val="20"/>
          <w:szCs w:val="20"/>
        </w:rPr>
        <w:t>V rámci plnění předmětu Veřejné zakázky bude docházet k poskytování služeb sjednaných ve Smlouvě o TP (dále jen „</w:t>
      </w:r>
      <w:r w:rsidRPr="007A7E13">
        <w:rPr>
          <w:rFonts w:ascii="Arial" w:hAnsi="Arial" w:cs="Arial"/>
          <w:b/>
          <w:bCs/>
          <w:spacing w:val="-3"/>
          <w:sz w:val="20"/>
          <w:szCs w:val="20"/>
        </w:rPr>
        <w:t>Služby</w:t>
      </w:r>
      <w:r w:rsidRPr="007A7E13">
        <w:rPr>
          <w:rFonts w:ascii="Arial" w:hAnsi="Arial" w:cs="Arial"/>
          <w:spacing w:val="-3"/>
          <w:sz w:val="20"/>
          <w:szCs w:val="20"/>
        </w:rPr>
        <w:t>“).</w:t>
      </w:r>
    </w:p>
    <w:p w14:paraId="5E3CA73A" w14:textId="77777777" w:rsidR="000851CD" w:rsidRPr="007A7E13" w:rsidRDefault="000851CD" w:rsidP="00D86101">
      <w:pPr>
        <w:numPr>
          <w:ilvl w:val="0"/>
          <w:numId w:val="43"/>
        </w:numPr>
        <w:spacing w:after="120"/>
        <w:ind w:left="709" w:hanging="709"/>
        <w:jc w:val="both"/>
        <w:rPr>
          <w:rFonts w:ascii="Arial" w:hAnsi="Arial" w:cs="Arial"/>
          <w:spacing w:val="-3"/>
          <w:sz w:val="20"/>
          <w:szCs w:val="20"/>
        </w:rPr>
      </w:pPr>
      <w:r w:rsidRPr="007A7E13">
        <w:rPr>
          <w:rFonts w:ascii="Arial" w:hAnsi="Arial" w:cs="Arial"/>
          <w:spacing w:val="-3"/>
          <w:sz w:val="20"/>
          <w:szCs w:val="20"/>
        </w:rPr>
        <w:t>V souvislosti s poskytováním Služeb bude Zpracovatel zpracovávat osobní údaje pojištěnců (klientů) Správce, kteří jsou fyzickými osobami a zaměstnanců Správce pracujících se systémem TIC, kteří jsou rovněž fyzickými osobami (dále jen „</w:t>
      </w:r>
      <w:r w:rsidRPr="007A7E13">
        <w:rPr>
          <w:rFonts w:ascii="Arial" w:hAnsi="Arial" w:cs="Arial"/>
          <w:b/>
          <w:bCs/>
          <w:spacing w:val="-3"/>
          <w:sz w:val="20"/>
          <w:szCs w:val="20"/>
        </w:rPr>
        <w:t>Subjekty údajů</w:t>
      </w:r>
      <w:r w:rsidRPr="007A7E13">
        <w:rPr>
          <w:rFonts w:ascii="Arial" w:hAnsi="Arial" w:cs="Arial"/>
          <w:spacing w:val="-3"/>
          <w:sz w:val="20"/>
          <w:szCs w:val="20"/>
        </w:rPr>
        <w:t xml:space="preserve">“). </w:t>
      </w:r>
    </w:p>
    <w:p w14:paraId="57E83A07" w14:textId="77777777" w:rsidR="000851CD" w:rsidRPr="007A7E13" w:rsidRDefault="000851CD" w:rsidP="000851CD">
      <w:pPr>
        <w:jc w:val="both"/>
        <w:rPr>
          <w:rFonts w:ascii="Arial" w:hAnsi="Arial" w:cs="Arial"/>
          <w:b/>
          <w:spacing w:val="-3"/>
          <w:sz w:val="20"/>
          <w:szCs w:val="20"/>
        </w:rPr>
      </w:pPr>
    </w:p>
    <w:p w14:paraId="03071635" w14:textId="0770AD55" w:rsidR="000851CD" w:rsidRPr="007A7E13" w:rsidRDefault="000851CD" w:rsidP="006C5CE0">
      <w:pPr>
        <w:tabs>
          <w:tab w:val="left" w:pos="5873"/>
        </w:tabs>
        <w:jc w:val="both"/>
        <w:rPr>
          <w:rFonts w:ascii="Arial" w:hAnsi="Arial" w:cs="Arial"/>
          <w:b/>
          <w:spacing w:val="-3"/>
          <w:sz w:val="20"/>
          <w:szCs w:val="20"/>
        </w:rPr>
      </w:pPr>
      <w:r w:rsidRPr="007A7E13">
        <w:rPr>
          <w:rFonts w:ascii="Arial" w:hAnsi="Arial" w:cs="Arial"/>
          <w:b/>
          <w:spacing w:val="-3"/>
          <w:sz w:val="20"/>
          <w:szCs w:val="20"/>
        </w:rPr>
        <w:t>Proto nyní Smluvní strany ujednaly následující:</w:t>
      </w:r>
      <w:r w:rsidR="006C5CE0" w:rsidRPr="007A7E13">
        <w:rPr>
          <w:rFonts w:ascii="Arial" w:hAnsi="Arial" w:cs="Arial"/>
          <w:b/>
          <w:spacing w:val="-3"/>
          <w:sz w:val="20"/>
          <w:szCs w:val="20"/>
        </w:rPr>
        <w:tab/>
      </w:r>
    </w:p>
    <w:p w14:paraId="41EBA5CD" w14:textId="77777777" w:rsidR="000851CD" w:rsidRPr="007A7E13" w:rsidRDefault="000851CD" w:rsidP="000851CD">
      <w:pPr>
        <w:jc w:val="both"/>
        <w:rPr>
          <w:rFonts w:ascii="Arial" w:hAnsi="Arial" w:cs="Arial"/>
          <w:b/>
          <w:spacing w:val="-3"/>
          <w:sz w:val="20"/>
          <w:szCs w:val="20"/>
        </w:rPr>
      </w:pPr>
    </w:p>
    <w:p w14:paraId="08448C4F" w14:textId="77777777" w:rsidR="000851CD" w:rsidRPr="007A7E13" w:rsidRDefault="000851CD" w:rsidP="00D86101">
      <w:pPr>
        <w:pStyle w:val="BBSchedule8"/>
        <w:keepNext/>
        <w:numPr>
          <w:ilvl w:val="0"/>
          <w:numId w:val="48"/>
        </w:numPr>
        <w:spacing w:after="0"/>
        <w:ind w:left="709" w:hanging="709"/>
        <w:outlineLvl w:val="0"/>
        <w:rPr>
          <w:rFonts w:ascii="Arial" w:hAnsi="Arial" w:cs="Arial"/>
          <w:b/>
          <w:bCs/>
          <w:sz w:val="20"/>
        </w:rPr>
      </w:pPr>
      <w:r w:rsidRPr="007A7E13">
        <w:rPr>
          <w:rFonts w:ascii="Arial" w:hAnsi="Arial" w:cs="Arial"/>
          <w:b/>
          <w:bCs/>
          <w:sz w:val="20"/>
        </w:rPr>
        <w:t>Předmět smlouvy</w:t>
      </w:r>
    </w:p>
    <w:p w14:paraId="48C76D38" w14:textId="77777777" w:rsidR="000851CD" w:rsidRPr="007A7E13" w:rsidRDefault="000851CD" w:rsidP="000851CD">
      <w:pPr>
        <w:ind w:left="720"/>
        <w:rPr>
          <w:rFonts w:ascii="Arial" w:hAnsi="Arial" w:cs="Arial"/>
          <w:sz w:val="20"/>
          <w:szCs w:val="20"/>
        </w:rPr>
      </w:pPr>
    </w:p>
    <w:p w14:paraId="25B5D1DD" w14:textId="77777777" w:rsidR="000851CD" w:rsidRPr="007A7E13" w:rsidRDefault="000851CD" w:rsidP="00D86101">
      <w:pPr>
        <w:pStyle w:val="BBSchedule8"/>
        <w:keepNext/>
        <w:numPr>
          <w:ilvl w:val="1"/>
          <w:numId w:val="48"/>
        </w:numPr>
        <w:spacing w:after="0"/>
        <w:ind w:left="709" w:hanging="709"/>
        <w:outlineLvl w:val="0"/>
        <w:rPr>
          <w:rFonts w:ascii="Arial" w:hAnsi="Arial" w:cs="Arial"/>
          <w:sz w:val="20"/>
        </w:rPr>
      </w:pPr>
      <w:r w:rsidRPr="007A7E13">
        <w:rPr>
          <w:rFonts w:ascii="Arial" w:hAnsi="Arial" w:cs="Arial"/>
          <w:sz w:val="20"/>
        </w:rPr>
        <w:t xml:space="preserve">Zpracovatel bude zpracovávat pro Správce osobní údaje Subjektů údajů, a to za účelem poskytování Služeb </w:t>
      </w:r>
      <w:r w:rsidRPr="007A7E13">
        <w:rPr>
          <w:rFonts w:ascii="Arial" w:hAnsi="Arial" w:cs="Arial"/>
          <w:spacing w:val="-3"/>
          <w:sz w:val="20"/>
        </w:rPr>
        <w:t>(dále také jen „</w:t>
      </w:r>
      <w:r w:rsidRPr="007A7E13">
        <w:rPr>
          <w:rFonts w:ascii="Arial" w:hAnsi="Arial" w:cs="Arial"/>
          <w:b/>
          <w:sz w:val="20"/>
        </w:rPr>
        <w:t>Účel</w:t>
      </w:r>
      <w:r w:rsidRPr="007A7E13">
        <w:rPr>
          <w:rFonts w:ascii="Arial" w:hAnsi="Arial" w:cs="Arial"/>
          <w:sz w:val="20"/>
        </w:rPr>
        <w:t>"</w:t>
      </w:r>
      <w:r w:rsidRPr="007A7E13">
        <w:rPr>
          <w:rFonts w:ascii="Arial" w:hAnsi="Arial" w:cs="Arial"/>
          <w:spacing w:val="-3"/>
          <w:sz w:val="20"/>
        </w:rPr>
        <w:t>)</w:t>
      </w:r>
      <w:r w:rsidRPr="007A7E13">
        <w:rPr>
          <w:rFonts w:ascii="Arial" w:hAnsi="Arial" w:cs="Arial"/>
          <w:sz w:val="20"/>
        </w:rPr>
        <w:t>.</w:t>
      </w:r>
    </w:p>
    <w:p w14:paraId="4B40E0EE" w14:textId="77777777" w:rsidR="000851CD" w:rsidRPr="007A7E13" w:rsidRDefault="000851CD" w:rsidP="000851CD">
      <w:pPr>
        <w:rPr>
          <w:rFonts w:ascii="Arial" w:hAnsi="Arial" w:cs="Arial"/>
          <w:sz w:val="20"/>
          <w:szCs w:val="20"/>
        </w:rPr>
      </w:pPr>
    </w:p>
    <w:p w14:paraId="1301D58B" w14:textId="77777777" w:rsidR="000851CD" w:rsidRPr="007A7E13" w:rsidRDefault="000851CD" w:rsidP="00D86101">
      <w:pPr>
        <w:pStyle w:val="BBSchedule8"/>
        <w:keepNext/>
        <w:numPr>
          <w:ilvl w:val="1"/>
          <w:numId w:val="48"/>
        </w:numPr>
        <w:spacing w:after="0"/>
        <w:ind w:left="709" w:hanging="709"/>
        <w:outlineLvl w:val="0"/>
        <w:rPr>
          <w:rFonts w:ascii="Arial" w:hAnsi="Arial" w:cs="Arial"/>
          <w:sz w:val="20"/>
        </w:rPr>
      </w:pPr>
      <w:r w:rsidRPr="007A7E13">
        <w:rPr>
          <w:rFonts w:ascii="Arial" w:hAnsi="Arial" w:cs="Arial"/>
          <w:sz w:val="20"/>
        </w:rPr>
        <w:t xml:space="preserve">Smluvní strany se tímto dále dohodly, že Zpracovatel bude pro Správce zpracovávat osobní údaje, jak jsou definovány níže v článku 2 této Smlouvy, výhradně za uvedeným Účelem, způsobem a na základě doložených pokynů a podmínek Správce a v souladu s nimi tak, jak vyplývají z této Smlouvy a </w:t>
      </w:r>
      <w:r w:rsidRPr="007A7E13">
        <w:rPr>
          <w:rFonts w:ascii="Arial" w:hAnsi="Arial" w:cs="Arial"/>
          <w:spacing w:val="-3"/>
          <w:sz w:val="20"/>
        </w:rPr>
        <w:t>Smlouvy o TP.</w:t>
      </w:r>
      <w:r w:rsidRPr="007A7E13">
        <w:rPr>
          <w:rFonts w:ascii="Arial" w:hAnsi="Arial" w:cs="Arial"/>
          <w:sz w:val="20"/>
        </w:rPr>
        <w:t xml:space="preserve"> V případě jakéhokoliv rozporu mezi ustanoveními této Smlouvy a ustanoveními </w:t>
      </w:r>
      <w:r w:rsidRPr="007A7E13">
        <w:rPr>
          <w:rFonts w:ascii="Arial" w:hAnsi="Arial" w:cs="Arial"/>
          <w:spacing w:val="-3"/>
          <w:sz w:val="20"/>
        </w:rPr>
        <w:t>Smlouvy o TP</w:t>
      </w:r>
      <w:r w:rsidRPr="007A7E13">
        <w:rPr>
          <w:rFonts w:ascii="Arial" w:hAnsi="Arial" w:cs="Arial"/>
          <w:sz w:val="20"/>
        </w:rPr>
        <w:t>, má přednost tato Smlouva.</w:t>
      </w:r>
    </w:p>
    <w:p w14:paraId="4869E91F" w14:textId="77777777" w:rsidR="000851CD" w:rsidRPr="007A7E13" w:rsidRDefault="000851CD" w:rsidP="000851CD">
      <w:pPr>
        <w:rPr>
          <w:rFonts w:ascii="Arial" w:hAnsi="Arial" w:cs="Arial"/>
          <w:sz w:val="20"/>
          <w:szCs w:val="20"/>
        </w:rPr>
      </w:pPr>
    </w:p>
    <w:p w14:paraId="222129DF" w14:textId="77777777" w:rsidR="000851CD" w:rsidRPr="007A7E13" w:rsidRDefault="000851CD" w:rsidP="00D86101">
      <w:pPr>
        <w:pStyle w:val="BBSchedule8"/>
        <w:keepNext/>
        <w:numPr>
          <w:ilvl w:val="0"/>
          <w:numId w:val="48"/>
        </w:numPr>
        <w:spacing w:after="0"/>
        <w:ind w:left="709" w:hanging="709"/>
        <w:outlineLvl w:val="0"/>
        <w:rPr>
          <w:rFonts w:ascii="Arial" w:hAnsi="Arial" w:cs="Arial"/>
          <w:b/>
          <w:bCs/>
          <w:sz w:val="20"/>
        </w:rPr>
      </w:pPr>
      <w:r w:rsidRPr="007A7E13">
        <w:rPr>
          <w:rFonts w:ascii="Arial" w:hAnsi="Arial" w:cs="Arial"/>
          <w:b/>
          <w:bCs/>
          <w:sz w:val="20"/>
        </w:rPr>
        <w:t>Rozsah zpracovávaných osobních údajů</w:t>
      </w:r>
    </w:p>
    <w:p w14:paraId="6D502128" w14:textId="77777777" w:rsidR="000851CD" w:rsidRPr="007A7E13" w:rsidRDefault="000851CD" w:rsidP="000851CD">
      <w:pPr>
        <w:ind w:left="720"/>
        <w:rPr>
          <w:rFonts w:ascii="Arial" w:hAnsi="Arial" w:cs="Arial"/>
          <w:sz w:val="20"/>
          <w:szCs w:val="20"/>
        </w:rPr>
      </w:pPr>
    </w:p>
    <w:p w14:paraId="3614F0DF" w14:textId="660A8688"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Zpracovavatel bude na základě </w:t>
      </w:r>
      <w:r w:rsidRPr="00D90CCD">
        <w:rPr>
          <w:rFonts w:ascii="Arial" w:hAnsi="Arial" w:cs="Arial"/>
          <w:spacing w:val="-3"/>
          <w:sz w:val="20"/>
        </w:rPr>
        <w:t xml:space="preserve">Smlouvy </w:t>
      </w:r>
      <w:r w:rsidR="00164493">
        <w:rPr>
          <w:rFonts w:ascii="Arial" w:hAnsi="Arial" w:cs="Arial"/>
          <w:spacing w:val="-3"/>
          <w:sz w:val="20"/>
        </w:rPr>
        <w:t xml:space="preserve">o </w:t>
      </w:r>
      <w:r w:rsidRPr="00D90CCD">
        <w:rPr>
          <w:rFonts w:ascii="Arial" w:hAnsi="Arial" w:cs="Arial"/>
          <w:spacing w:val="-3"/>
          <w:sz w:val="20"/>
        </w:rPr>
        <w:t xml:space="preserve">TP </w:t>
      </w:r>
      <w:r w:rsidRPr="00D90CCD">
        <w:rPr>
          <w:rFonts w:ascii="Arial" w:hAnsi="Arial" w:cs="Arial"/>
          <w:sz w:val="20"/>
        </w:rPr>
        <w:t>zpracovávat pro Správce osobní údaje Subjektů údajů.</w:t>
      </w:r>
    </w:p>
    <w:p w14:paraId="5C695FDF" w14:textId="77777777" w:rsidR="000851CD" w:rsidRPr="00D90CCD" w:rsidRDefault="000851CD" w:rsidP="000851CD">
      <w:pPr>
        <w:ind w:left="720"/>
        <w:rPr>
          <w:rFonts w:ascii="Arial" w:hAnsi="Arial" w:cs="Arial"/>
          <w:sz w:val="20"/>
          <w:szCs w:val="20"/>
        </w:rPr>
      </w:pPr>
    </w:p>
    <w:p w14:paraId="518FC514" w14:textId="7B797A78" w:rsidR="000851CD" w:rsidRDefault="000851CD" w:rsidP="000851CD">
      <w:pPr>
        <w:ind w:left="1622"/>
        <w:rPr>
          <w:rFonts w:ascii="Arial" w:hAnsi="Arial" w:cs="Arial"/>
          <w:sz w:val="20"/>
          <w:szCs w:val="20"/>
        </w:rPr>
      </w:pPr>
    </w:p>
    <w:p w14:paraId="7E5C4A92" w14:textId="35A5C258" w:rsidR="00EA53D3" w:rsidRPr="00EA53D3" w:rsidRDefault="00EA53D3" w:rsidP="00EA53D3">
      <w:pPr>
        <w:rPr>
          <w:rFonts w:ascii="Arial" w:hAnsi="Arial" w:cs="Arial"/>
          <w:sz w:val="20"/>
          <w:szCs w:val="20"/>
        </w:rPr>
      </w:pPr>
    </w:p>
    <w:p w14:paraId="331D74D3" w14:textId="0C1787BD" w:rsidR="00EA53D3" w:rsidRDefault="00EA53D3" w:rsidP="00EA53D3">
      <w:pPr>
        <w:rPr>
          <w:rFonts w:ascii="Arial" w:hAnsi="Arial" w:cs="Arial"/>
          <w:sz w:val="20"/>
          <w:szCs w:val="20"/>
        </w:rPr>
      </w:pPr>
    </w:p>
    <w:p w14:paraId="7DBF2344" w14:textId="77777777" w:rsidR="00EA53D3" w:rsidRPr="00EA53D3" w:rsidRDefault="00EA53D3" w:rsidP="00EA53D3">
      <w:pPr>
        <w:jc w:val="center"/>
        <w:rPr>
          <w:rFonts w:ascii="Arial" w:hAnsi="Arial" w:cs="Arial"/>
          <w:sz w:val="20"/>
          <w:szCs w:val="20"/>
        </w:rPr>
      </w:pPr>
    </w:p>
    <w:p w14:paraId="13886CA8"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lastRenderedPageBreak/>
        <w:t xml:space="preserve">Zpracovavatel bude na základě </w:t>
      </w:r>
      <w:r w:rsidRPr="00D90CCD">
        <w:rPr>
          <w:rFonts w:ascii="Arial" w:hAnsi="Arial" w:cs="Arial"/>
          <w:spacing w:val="-3"/>
          <w:sz w:val="20"/>
        </w:rPr>
        <w:t xml:space="preserve">Smlouvy o TP u </w:t>
      </w:r>
      <w:r w:rsidRPr="00D90CCD">
        <w:rPr>
          <w:rFonts w:ascii="Arial" w:hAnsi="Arial" w:cs="Arial"/>
          <w:sz w:val="20"/>
        </w:rPr>
        <w:t>Subjektů údajů zpracovávat pro Správce následující osobní údaje:</w:t>
      </w:r>
    </w:p>
    <w:p w14:paraId="73BD1B15" w14:textId="77777777" w:rsidR="000851CD" w:rsidRPr="00D90CCD" w:rsidRDefault="000851CD" w:rsidP="000851CD">
      <w:pPr>
        <w:keepNext/>
        <w:keepLines/>
        <w:ind w:left="720"/>
        <w:rPr>
          <w:rFonts w:ascii="Arial" w:hAnsi="Arial" w:cs="Arial"/>
          <w:sz w:val="20"/>
          <w:szCs w:val="20"/>
        </w:rPr>
      </w:pPr>
    </w:p>
    <w:p w14:paraId="38C4DB5B" w14:textId="6D25921B" w:rsidR="000851CD" w:rsidRPr="00D90CCD" w:rsidRDefault="000851CD" w:rsidP="00E93AE3">
      <w:pPr>
        <w:ind w:left="720"/>
        <w:jc w:val="both"/>
        <w:rPr>
          <w:rFonts w:ascii="Arial" w:hAnsi="Arial" w:cs="Arial"/>
          <w:sz w:val="20"/>
          <w:szCs w:val="20"/>
        </w:rPr>
      </w:pPr>
      <w:r w:rsidRPr="00D90CCD">
        <w:rPr>
          <w:rFonts w:ascii="Arial" w:hAnsi="Arial" w:cs="Arial"/>
          <w:sz w:val="20"/>
          <w:szCs w:val="20"/>
        </w:rPr>
        <w:t>titul, jméno, příjmení, telefonní číslo, emailová adresa, datum narození, adresa bydliště, doručovací adresa, IP adresa</w:t>
      </w:r>
      <w:r w:rsidR="00350964" w:rsidRPr="00D90CCD">
        <w:rPr>
          <w:rFonts w:ascii="Arial" w:hAnsi="Arial" w:cs="Arial"/>
          <w:sz w:val="20"/>
          <w:szCs w:val="20"/>
        </w:rPr>
        <w:t>, informace o problematice řešené pojištěncem se Správcem</w:t>
      </w:r>
      <w:r w:rsidRPr="00D90CCD">
        <w:rPr>
          <w:rFonts w:ascii="Arial" w:hAnsi="Arial" w:cs="Arial"/>
          <w:sz w:val="20"/>
          <w:szCs w:val="20"/>
        </w:rPr>
        <w:t xml:space="preserve"> </w:t>
      </w:r>
    </w:p>
    <w:p w14:paraId="73200D18" w14:textId="007DF8A4" w:rsidR="000851CD" w:rsidRPr="00D90CCD" w:rsidRDefault="000851CD" w:rsidP="000851CD">
      <w:pPr>
        <w:ind w:left="720"/>
        <w:rPr>
          <w:rFonts w:ascii="Arial" w:hAnsi="Arial" w:cs="Arial"/>
          <w:sz w:val="20"/>
          <w:szCs w:val="20"/>
        </w:rPr>
      </w:pPr>
    </w:p>
    <w:p w14:paraId="2FA34629" w14:textId="77777777" w:rsidR="000851CD" w:rsidRPr="00D90CCD" w:rsidRDefault="000851CD" w:rsidP="000851CD">
      <w:pPr>
        <w:ind w:left="720"/>
        <w:rPr>
          <w:rFonts w:ascii="Arial" w:hAnsi="Arial" w:cs="Arial"/>
          <w:sz w:val="20"/>
          <w:szCs w:val="20"/>
        </w:rPr>
      </w:pPr>
      <w:r w:rsidRPr="00D90CCD">
        <w:rPr>
          <w:rFonts w:ascii="Arial" w:hAnsi="Arial" w:cs="Arial"/>
          <w:sz w:val="20"/>
          <w:szCs w:val="20"/>
        </w:rPr>
        <w:t>(dále společně jen jako „</w:t>
      </w:r>
      <w:r w:rsidRPr="00D90CCD">
        <w:rPr>
          <w:rFonts w:ascii="Arial" w:hAnsi="Arial" w:cs="Arial"/>
          <w:b/>
          <w:sz w:val="20"/>
          <w:szCs w:val="20"/>
        </w:rPr>
        <w:t>Osobní údaje“</w:t>
      </w:r>
      <w:r w:rsidRPr="00D90CCD">
        <w:rPr>
          <w:rFonts w:ascii="Arial" w:hAnsi="Arial" w:cs="Arial"/>
          <w:sz w:val="20"/>
          <w:szCs w:val="20"/>
        </w:rPr>
        <w:t>).</w:t>
      </w:r>
    </w:p>
    <w:p w14:paraId="25C750DD" w14:textId="77777777" w:rsidR="000851CD" w:rsidRPr="00D90CCD" w:rsidRDefault="000851CD" w:rsidP="000851CD">
      <w:pPr>
        <w:ind w:left="1440"/>
        <w:rPr>
          <w:rFonts w:ascii="Arial" w:hAnsi="Arial" w:cs="Arial"/>
          <w:sz w:val="20"/>
          <w:szCs w:val="20"/>
        </w:rPr>
      </w:pPr>
    </w:p>
    <w:p w14:paraId="6A75EA13" w14:textId="2F3A75C2"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Osobní údaje budou Zpracovatelem zpracovávány na serverech </w:t>
      </w:r>
      <w:r w:rsidR="00350964" w:rsidRPr="00D90CCD">
        <w:rPr>
          <w:rFonts w:ascii="Arial" w:hAnsi="Arial" w:cs="Arial"/>
          <w:sz w:val="20"/>
        </w:rPr>
        <w:t>Správce</w:t>
      </w:r>
      <w:r w:rsidRPr="00D90CCD">
        <w:rPr>
          <w:rFonts w:ascii="Arial" w:hAnsi="Arial" w:cs="Arial"/>
          <w:sz w:val="20"/>
        </w:rPr>
        <w:t xml:space="preserve"> umístěných na adrese </w:t>
      </w:r>
      <w:r w:rsidR="00350964" w:rsidRPr="00D90CCD">
        <w:rPr>
          <w:rFonts w:ascii="Arial" w:hAnsi="Arial" w:cs="Arial"/>
          <w:sz w:val="20"/>
        </w:rPr>
        <w:t xml:space="preserve">Roškotova 1225/1, Praha 4, </w:t>
      </w:r>
      <w:r w:rsidR="00460065">
        <w:rPr>
          <w:rFonts w:ascii="Arial" w:hAnsi="Arial" w:cs="Arial"/>
          <w:sz w:val="20"/>
        </w:rPr>
        <w:t>Braník.</w:t>
      </w:r>
    </w:p>
    <w:p w14:paraId="48A1D928" w14:textId="77777777" w:rsidR="000851CD" w:rsidRPr="00D90CCD" w:rsidRDefault="000851CD" w:rsidP="000851CD">
      <w:pPr>
        <w:ind w:left="720"/>
        <w:rPr>
          <w:rFonts w:ascii="Arial" w:hAnsi="Arial" w:cs="Arial"/>
          <w:sz w:val="20"/>
          <w:szCs w:val="20"/>
        </w:rPr>
      </w:pPr>
    </w:p>
    <w:p w14:paraId="0414AFD9"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Pokud bude Zpracovatel zpracovávat na základě výslovného pokynu Správce osobní údaje, které tato Smlouva v bodě 2.2 výslovně neuvádí, budou tyto nové osobní údaje zpracovávány za stejných podmínek.</w:t>
      </w:r>
    </w:p>
    <w:p w14:paraId="28AAC2EB" w14:textId="77777777" w:rsidR="000851CD" w:rsidRPr="00D90CCD" w:rsidRDefault="000851CD" w:rsidP="000851CD">
      <w:pPr>
        <w:rPr>
          <w:rFonts w:ascii="Arial" w:hAnsi="Arial" w:cs="Arial"/>
          <w:sz w:val="20"/>
          <w:szCs w:val="20"/>
        </w:rPr>
      </w:pPr>
    </w:p>
    <w:p w14:paraId="3A0475DB" w14:textId="77777777" w:rsidR="000851CD" w:rsidRPr="00D90CCD" w:rsidRDefault="000851CD" w:rsidP="00D86101">
      <w:pPr>
        <w:pStyle w:val="BBSchedule8"/>
        <w:keepNext/>
        <w:numPr>
          <w:ilvl w:val="0"/>
          <w:numId w:val="48"/>
        </w:numPr>
        <w:spacing w:after="0"/>
        <w:ind w:left="709" w:hanging="709"/>
        <w:outlineLvl w:val="0"/>
        <w:rPr>
          <w:rFonts w:ascii="Arial" w:hAnsi="Arial" w:cs="Arial"/>
          <w:b/>
          <w:bCs/>
          <w:sz w:val="20"/>
        </w:rPr>
      </w:pPr>
      <w:bookmarkStart w:id="23" w:name="_Ref185422355"/>
      <w:r w:rsidRPr="00D90CCD">
        <w:rPr>
          <w:rFonts w:ascii="Arial" w:hAnsi="Arial" w:cs="Arial"/>
          <w:b/>
          <w:bCs/>
          <w:sz w:val="20"/>
        </w:rPr>
        <w:t>Doba zpracování</w:t>
      </w:r>
    </w:p>
    <w:p w14:paraId="582A2D25" w14:textId="77777777" w:rsidR="000851CD" w:rsidRPr="00D90CCD" w:rsidRDefault="000851CD" w:rsidP="000851CD">
      <w:pPr>
        <w:ind w:left="720"/>
        <w:rPr>
          <w:rFonts w:ascii="Arial" w:hAnsi="Arial" w:cs="Arial"/>
          <w:sz w:val="20"/>
          <w:szCs w:val="20"/>
        </w:rPr>
      </w:pPr>
    </w:p>
    <w:p w14:paraId="6512D56E"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Tato Smlouva je platná a účinná dnem podpisu obou smluvních stran a uzavírá se na dobu provádění prací podle Smlouvy o TP, resp. na dobu provádění případných prací během doby záruky za jakost podle Smlouvy o TP, pokud takové práce budou prováděny a bude třeba v této souvislosti Osobní údaje zpracovávat.</w:t>
      </w:r>
      <w:bookmarkEnd w:id="23"/>
    </w:p>
    <w:p w14:paraId="1E92D9DE" w14:textId="77777777" w:rsidR="000851CD" w:rsidRPr="00D90CCD" w:rsidRDefault="000851CD" w:rsidP="000851CD">
      <w:pPr>
        <w:ind w:left="720"/>
        <w:rPr>
          <w:rFonts w:ascii="Arial" w:hAnsi="Arial" w:cs="Arial"/>
          <w:sz w:val="20"/>
          <w:szCs w:val="20"/>
        </w:rPr>
      </w:pPr>
    </w:p>
    <w:p w14:paraId="02BCEBA0" w14:textId="18403DEE" w:rsidR="000851CD" w:rsidRPr="00D90CCD" w:rsidRDefault="00E93AE3"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Z</w:t>
      </w:r>
      <w:r w:rsidR="000851CD" w:rsidRPr="00D90CCD">
        <w:rPr>
          <w:rFonts w:ascii="Arial" w:hAnsi="Arial" w:cs="Arial"/>
          <w:b/>
          <w:bCs/>
          <w:sz w:val="20"/>
        </w:rPr>
        <w:t>abezpečení Zpracovatele</w:t>
      </w:r>
    </w:p>
    <w:p w14:paraId="24A801AA" w14:textId="77777777" w:rsidR="000851CD" w:rsidRPr="00D90CCD" w:rsidRDefault="000851CD" w:rsidP="000851CD">
      <w:pPr>
        <w:ind w:left="720"/>
        <w:rPr>
          <w:rFonts w:ascii="Arial" w:hAnsi="Arial" w:cs="Arial"/>
          <w:sz w:val="20"/>
          <w:szCs w:val="20"/>
        </w:rPr>
      </w:pPr>
    </w:p>
    <w:p w14:paraId="5C549480"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se zavazuje přijmout všechna potřebná technická a organizační opatření k zajištění odpovídající bezpečnosti Osobních údajů, k zamezení nahodilého nebo neoprávněného přístupu k Osobním údajům, jejich pozměňování, zničení nebo ztrátě, neoprávněnému přenosu nebo jinému neoprávněnému zpřístupnění nebo zpracování předávaných Osobních údajů. Technická a organizační opatření jsou ujednaná v Příloze č. 1 této Smlouvy, která tvoří nedílnou součást této Smlouvy.</w:t>
      </w:r>
    </w:p>
    <w:p w14:paraId="33D1D6C1" w14:textId="77777777" w:rsidR="000851CD" w:rsidRPr="00D90CCD" w:rsidRDefault="000851CD" w:rsidP="000851CD">
      <w:pPr>
        <w:ind w:left="720"/>
        <w:rPr>
          <w:rFonts w:ascii="Arial" w:hAnsi="Arial" w:cs="Arial"/>
          <w:sz w:val="20"/>
          <w:szCs w:val="20"/>
        </w:rPr>
      </w:pPr>
    </w:p>
    <w:p w14:paraId="1428854E"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je povinen poskytnout svým zaměstnancům a ostatnímu personálu, který se podílí na zpracování Osobních údajů, přiměřené pokyny pro jejich zpracování, zejména povinnost dodržovat mlčenlivost ve vztahu ke všem Osobním údajům nebo důvěrným informacím, které zpracovává na základě této Smlouvy a/nebo </w:t>
      </w:r>
      <w:r w:rsidRPr="00D90CCD">
        <w:rPr>
          <w:rFonts w:ascii="Arial" w:hAnsi="Arial" w:cs="Arial"/>
          <w:spacing w:val="-3"/>
          <w:sz w:val="20"/>
        </w:rPr>
        <w:t xml:space="preserve">Smlouvy o TP, přičemž za důvěrné informace se považují všechny informace týkající se spolupráce smluvních stran podle Smlouvy o TP s výjimkou případů, které stanoví zákon. Zpracovatel se zavazuje </w:t>
      </w:r>
      <w:r w:rsidRPr="00D90CCD">
        <w:rPr>
          <w:rFonts w:ascii="Arial" w:hAnsi="Arial" w:cs="Arial"/>
          <w:sz w:val="20"/>
        </w:rPr>
        <w:t>poskytnout svým zaměstnancům a ostatnímu personálu, který se podílí na zpracování Osobních údajů, dostatečné pokyny k technickým a organizačním bezpečnostním opatřením přijatým pro ochranu a zabezpečení Osobních údajů Správce.</w:t>
      </w:r>
    </w:p>
    <w:p w14:paraId="718EB6FB" w14:textId="77777777" w:rsidR="000851CD" w:rsidRPr="00D90CCD" w:rsidRDefault="000851CD" w:rsidP="000851CD">
      <w:pPr>
        <w:rPr>
          <w:rFonts w:ascii="Arial" w:hAnsi="Arial" w:cs="Arial"/>
          <w:sz w:val="20"/>
          <w:szCs w:val="20"/>
        </w:rPr>
      </w:pPr>
    </w:p>
    <w:p w14:paraId="0B0EBD7D"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je povinen zavázat dohodou o mlčenlivosti své zaměstnance a ostatní personál, který se podílí na zpracování Osobních údajů, aby dodržovali povinnost mlčenlivosti ve vztahu ke všem Osobním údajům a/nebo důvěrným informacím, jako i k dodržování požadavků a norem Zpracovatele v souvislosti s plněním Smlouvy o TP ze strany Zpracovatele za účelem zpracování Osobních údajů pro Správce na základě této Smlouvy. Nedodržení těchto zásad, norem nebo požadavků opravňuje Správce k jednostranné výpovědi této Smlouvy ke dni zjištění porušení povinnosti Zpracovatele. Správce může požádat Zpracovatele o předložení důkazů k ověření výše uvedených skutečností.</w:t>
      </w:r>
    </w:p>
    <w:p w14:paraId="4F881317" w14:textId="77777777" w:rsidR="000851CD" w:rsidRPr="00D90CCD" w:rsidRDefault="000851CD" w:rsidP="000851CD">
      <w:pPr>
        <w:ind w:left="720"/>
        <w:rPr>
          <w:rFonts w:ascii="Arial" w:hAnsi="Arial" w:cs="Arial"/>
          <w:sz w:val="20"/>
          <w:szCs w:val="20"/>
        </w:rPr>
      </w:pPr>
    </w:p>
    <w:p w14:paraId="3251396A" w14:textId="77777777" w:rsidR="000851CD" w:rsidRPr="00D90CCD" w:rsidRDefault="000851CD"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Povinnosti zpracovatele</w:t>
      </w:r>
    </w:p>
    <w:p w14:paraId="71146C19" w14:textId="77777777" w:rsidR="000851CD" w:rsidRPr="00D90CCD" w:rsidRDefault="000851CD" w:rsidP="000851CD">
      <w:pPr>
        <w:ind w:left="720"/>
        <w:rPr>
          <w:rFonts w:ascii="Arial" w:hAnsi="Arial" w:cs="Arial"/>
          <w:sz w:val="20"/>
          <w:szCs w:val="20"/>
        </w:rPr>
      </w:pPr>
    </w:p>
    <w:p w14:paraId="3783FE0F"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se zavazuje zpracovávat Osobní údaje v souladu s platnými a účinnými právními předpisy. </w:t>
      </w:r>
    </w:p>
    <w:p w14:paraId="5DB64C68" w14:textId="77777777" w:rsidR="000851CD" w:rsidRPr="00D90CCD" w:rsidRDefault="000851CD" w:rsidP="000851CD">
      <w:pPr>
        <w:ind w:left="720"/>
        <w:rPr>
          <w:rFonts w:ascii="Arial" w:hAnsi="Arial" w:cs="Arial"/>
          <w:sz w:val="20"/>
          <w:szCs w:val="20"/>
        </w:rPr>
      </w:pPr>
    </w:p>
    <w:p w14:paraId="359E0C25"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má povinnost poskytnout Správci požadovanou součinnost při plnění Účelu této Smlouvy, ochraně Osobních údajů před jakýmkoli zneužitím nebo neoprávněným přístupem a dodržováním příslušných právních předpisů při zpracování Osobních údajů.</w:t>
      </w:r>
    </w:p>
    <w:p w14:paraId="0B44C388" w14:textId="77777777" w:rsidR="000851CD" w:rsidRPr="00D90CCD" w:rsidRDefault="000851CD" w:rsidP="000851CD">
      <w:pPr>
        <w:rPr>
          <w:rFonts w:ascii="Arial" w:hAnsi="Arial" w:cs="Arial"/>
          <w:sz w:val="20"/>
          <w:szCs w:val="20"/>
        </w:rPr>
      </w:pPr>
    </w:p>
    <w:p w14:paraId="680DF4F2"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lastRenderedPageBreak/>
        <w:t>Za účelem plnění této Smlouvy poskytne Zpracovatel Správci bez zbytečného odkladu veškerou požadovanou součinnost k usnadnění povinností Správce při zpracování Osobních údajů podle platných a účinných právních předpisů včetně, nikoliv však výlučně:</w:t>
      </w:r>
    </w:p>
    <w:p w14:paraId="7A7ADF1F" w14:textId="77777777" w:rsidR="000851CD" w:rsidRPr="00D90CCD" w:rsidRDefault="000851CD" w:rsidP="000851CD">
      <w:pPr>
        <w:ind w:left="1622"/>
        <w:rPr>
          <w:rFonts w:ascii="Arial" w:hAnsi="Arial" w:cs="Arial"/>
          <w:sz w:val="20"/>
          <w:szCs w:val="20"/>
        </w:rPr>
      </w:pPr>
    </w:p>
    <w:p w14:paraId="56CEA817" w14:textId="77777777" w:rsidR="000851CD" w:rsidRPr="00D90CCD" w:rsidRDefault="000851CD" w:rsidP="00D86101">
      <w:pPr>
        <w:pStyle w:val="BBSchedule8"/>
        <w:keepNext/>
        <w:numPr>
          <w:ilvl w:val="2"/>
          <w:numId w:val="48"/>
        </w:numPr>
        <w:spacing w:after="0"/>
        <w:ind w:left="1418" w:hanging="698"/>
        <w:outlineLvl w:val="0"/>
        <w:rPr>
          <w:rFonts w:ascii="Arial" w:hAnsi="Arial" w:cs="Arial"/>
          <w:sz w:val="20"/>
        </w:rPr>
      </w:pPr>
      <w:r w:rsidRPr="00D90CCD">
        <w:rPr>
          <w:rFonts w:ascii="Arial" w:hAnsi="Arial" w:cs="Arial"/>
          <w:sz w:val="20"/>
        </w:rPr>
        <w:t>při plnění Správcovy povinnosti reagovat na žádosti o výkon práv Subjektů osobních údajů podle nařízení Evropského parlamentu a Rady (EU) 2016/679, o ochraně fyzických osob v souvislosti se zpracováním osobních údajů a o volném pohybu těchto údajů a o zrušení směrnice 95/46/ES (obecné nařízení o ochraně osobních údajů), (dále jen „</w:t>
      </w:r>
      <w:r w:rsidRPr="00D90CCD">
        <w:rPr>
          <w:rFonts w:ascii="Arial" w:hAnsi="Arial" w:cs="Arial"/>
          <w:b/>
          <w:sz w:val="20"/>
        </w:rPr>
        <w:t>Nařízení</w:t>
      </w:r>
      <w:r w:rsidRPr="00D90CCD">
        <w:rPr>
          <w:rFonts w:ascii="Arial" w:hAnsi="Arial" w:cs="Arial"/>
          <w:sz w:val="20"/>
        </w:rPr>
        <w:t>“);</w:t>
      </w:r>
    </w:p>
    <w:p w14:paraId="51134FB3" w14:textId="77777777" w:rsidR="000851CD" w:rsidRPr="00D90CCD" w:rsidRDefault="000851CD" w:rsidP="000851CD">
      <w:pPr>
        <w:ind w:left="1622"/>
        <w:rPr>
          <w:rFonts w:ascii="Arial" w:hAnsi="Arial" w:cs="Arial"/>
          <w:sz w:val="20"/>
          <w:szCs w:val="20"/>
        </w:rPr>
      </w:pPr>
    </w:p>
    <w:p w14:paraId="6CE55B98" w14:textId="77777777" w:rsidR="000851CD" w:rsidRPr="00D90CCD" w:rsidRDefault="000851CD" w:rsidP="00D86101">
      <w:pPr>
        <w:pStyle w:val="BBSchedule8"/>
        <w:keepNext/>
        <w:numPr>
          <w:ilvl w:val="2"/>
          <w:numId w:val="48"/>
        </w:numPr>
        <w:spacing w:after="0"/>
        <w:ind w:left="1418" w:hanging="698"/>
        <w:outlineLvl w:val="0"/>
        <w:rPr>
          <w:rFonts w:ascii="Arial" w:hAnsi="Arial" w:cs="Arial"/>
          <w:sz w:val="20"/>
        </w:rPr>
      </w:pPr>
      <w:r w:rsidRPr="00D90CCD">
        <w:rPr>
          <w:rFonts w:ascii="Arial" w:hAnsi="Arial" w:cs="Arial"/>
          <w:sz w:val="20"/>
        </w:rPr>
        <w:t>při přijímání vhodných technických a organizačních opatření k zajištění úrovně bezpečnosti odpovídající možným rizikům při zpracování Osobních údajů podle této Smlouvy.</w:t>
      </w:r>
    </w:p>
    <w:p w14:paraId="35F7C0B1" w14:textId="77777777" w:rsidR="000851CD" w:rsidRPr="00D90CCD" w:rsidRDefault="000851CD" w:rsidP="000851CD">
      <w:pPr>
        <w:ind w:left="720"/>
        <w:rPr>
          <w:rFonts w:ascii="Arial" w:hAnsi="Arial" w:cs="Arial"/>
          <w:sz w:val="20"/>
          <w:szCs w:val="20"/>
        </w:rPr>
      </w:pPr>
    </w:p>
    <w:p w14:paraId="7CA8247B" w14:textId="77777777" w:rsidR="000851CD" w:rsidRPr="00D90CCD" w:rsidRDefault="000851CD" w:rsidP="00FF3BEE">
      <w:pPr>
        <w:ind w:left="720"/>
        <w:jc w:val="both"/>
        <w:rPr>
          <w:rFonts w:ascii="Arial" w:hAnsi="Arial" w:cs="Arial"/>
          <w:sz w:val="20"/>
          <w:szCs w:val="20"/>
        </w:rPr>
      </w:pPr>
      <w:r w:rsidRPr="00D90CCD">
        <w:rPr>
          <w:rFonts w:ascii="Arial" w:hAnsi="Arial" w:cs="Arial"/>
          <w:sz w:val="20"/>
          <w:szCs w:val="20"/>
        </w:rPr>
        <w:t>V případě, že Správce požaduje spolupráci nebo součinnost podle tohoto odstavce, je Správce povinen písemně oznámit Zpracovateli veškeré své požadavky k součinnosti nebo spolupráci a doložit je přesnými pokyny.</w:t>
      </w:r>
    </w:p>
    <w:p w14:paraId="598C8F3F" w14:textId="77777777" w:rsidR="000851CD" w:rsidRPr="00D90CCD" w:rsidRDefault="000851CD" w:rsidP="000851CD">
      <w:pPr>
        <w:ind w:left="720"/>
        <w:rPr>
          <w:rFonts w:ascii="Arial" w:hAnsi="Arial" w:cs="Arial"/>
          <w:sz w:val="20"/>
          <w:szCs w:val="20"/>
        </w:rPr>
      </w:pPr>
    </w:p>
    <w:p w14:paraId="00605ACD"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je povinen zpracovávat Osobní údaje pouze v rozsahu, po dobu a k Účelu stanoveným touto Smlouvou, nebo na základě písemných pokynů Správce. </w:t>
      </w:r>
    </w:p>
    <w:p w14:paraId="0B882811" w14:textId="77777777" w:rsidR="000851CD" w:rsidRPr="00D90CCD" w:rsidRDefault="000851CD" w:rsidP="000851CD">
      <w:pPr>
        <w:ind w:left="720"/>
        <w:rPr>
          <w:rFonts w:ascii="Arial" w:hAnsi="Arial" w:cs="Arial"/>
          <w:sz w:val="20"/>
          <w:szCs w:val="20"/>
        </w:rPr>
      </w:pPr>
    </w:p>
    <w:p w14:paraId="0175D37F"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se zavazuje, že neposkytne Osobní údaje a/nebo důvěrné informace, třetí straně, a to ani pro nekomerční účely, pokud takovou povinnost nestanoví zákon. </w:t>
      </w:r>
    </w:p>
    <w:p w14:paraId="203F5D49" w14:textId="77777777" w:rsidR="000851CD" w:rsidRPr="00D90CCD" w:rsidRDefault="000851CD" w:rsidP="000851CD">
      <w:pPr>
        <w:rPr>
          <w:rFonts w:ascii="Arial" w:hAnsi="Arial" w:cs="Arial"/>
          <w:sz w:val="20"/>
          <w:szCs w:val="20"/>
        </w:rPr>
      </w:pPr>
    </w:p>
    <w:p w14:paraId="39EA7FE8"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se zavazuje, že nepředá Osobní údaje do země, která není členem EU, vyjma případů, kdy Správce předem poskytne písemný souhlas s předáním. V takovém případě je Zpracovatel dále povinen splnit veškeré požadavky na bezpečnostní opatření odpovídající platným právním předpisům o ochraně osobních údajů a/nebo pokynům Správce. </w:t>
      </w:r>
    </w:p>
    <w:p w14:paraId="7439C32E" w14:textId="77777777" w:rsidR="000851CD" w:rsidRPr="00D90CCD" w:rsidRDefault="000851CD" w:rsidP="000851CD">
      <w:pPr>
        <w:rPr>
          <w:rFonts w:ascii="Arial" w:hAnsi="Arial" w:cs="Arial"/>
          <w:sz w:val="20"/>
          <w:szCs w:val="20"/>
        </w:rPr>
      </w:pPr>
    </w:p>
    <w:p w14:paraId="6701A06A"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je povinen umožnit Správci během běžné pracovní doby Zpracovatele provést v sídle Zpracovatele kontrolu dodržování povinností týkajících </w:t>
      </w:r>
      <w:proofErr w:type="gramStart"/>
      <w:r w:rsidRPr="00D90CCD">
        <w:rPr>
          <w:rFonts w:ascii="Arial" w:hAnsi="Arial" w:cs="Arial"/>
          <w:sz w:val="20"/>
        </w:rPr>
        <w:t>se</w:t>
      </w:r>
      <w:proofErr w:type="gramEnd"/>
      <w:r w:rsidRPr="00D90CCD">
        <w:rPr>
          <w:rFonts w:ascii="Arial" w:hAnsi="Arial" w:cs="Arial"/>
          <w:sz w:val="20"/>
        </w:rPr>
        <w:t xml:space="preserve"> zpracování Osobních údajů vyplývajících z této Smlouvy, a to i po ukončení stanovené doby zpracování, tj. po ukončení této Smlouvy, a to po dobu 3 měsíců. Správce písemně oznámí Zpracovateli provedení kontroly podle tohoto odstavce nejpozději 5 dnů před jejím provedením. Zpracovatel následně na vlastní náklady zpřístupní Správci veškeré informace nezbytné k prokázání plnění svých povinností podle této Smlouvy a poskytne Správci přiměřený přístup ke všem prostorům, zařízením a záznamům, které umožní Správci provedení ověřovací kontroly s přiměřeným dohledem předem určeného zástupce Zpracovatele, který bude zodpovědný, aby byla kontrola prováděna v rozsahu a v souladu s podmínkami této Smlouvy a </w:t>
      </w:r>
      <w:r w:rsidRPr="00D90CCD">
        <w:rPr>
          <w:rFonts w:ascii="Arial" w:hAnsi="Arial" w:cs="Arial"/>
          <w:spacing w:val="-3"/>
          <w:sz w:val="20"/>
        </w:rPr>
        <w:t>Smlouvy o TP</w:t>
      </w:r>
      <w:r w:rsidRPr="00D90CCD">
        <w:rPr>
          <w:rFonts w:ascii="Arial" w:hAnsi="Arial" w:cs="Arial"/>
          <w:sz w:val="20"/>
        </w:rPr>
        <w:t>.</w:t>
      </w:r>
    </w:p>
    <w:p w14:paraId="4473E124" w14:textId="77777777" w:rsidR="000851CD" w:rsidRPr="00D90CCD" w:rsidRDefault="000851CD" w:rsidP="000851CD">
      <w:pPr>
        <w:rPr>
          <w:rFonts w:ascii="Arial" w:hAnsi="Arial" w:cs="Arial"/>
          <w:sz w:val="20"/>
          <w:szCs w:val="20"/>
        </w:rPr>
      </w:pPr>
    </w:p>
    <w:p w14:paraId="2C910BBB"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se zavazuje, že bude řádně a bez prodlení odpovídat na veškeré dotazy ze strany Správce a Úřadu pro ochranu osobních údajů ohledně jakéhokoli Narušení bezpečnosti, jak je definováno v čl. 6.1 této Smlouvy, nebo jakéhokoli jiného aspektu zpracování nebo ochrany osobních údajů. Zpracovatel se také zavazuje řádně a bez prodlení odpovídat na veškeré dotazy související s chybami nebo problémy se změnami nebo aktualizacemi Osobních údajů, které vznese dotčený Subjekt osobních údajů, a které jsou nebo byly zpracovávány Zpracovatelem. Zpracovatel má povinnost notifikovat Správce do 24 hodin od obdržení jakéhokoli předvolání, výzvy, soudního příkazu nebo správního příkazu vládním nebo správním orgánem či orgánem veřejné moci, který požaduje přístup k Osobním údajům nebo jejich zveřejnění. V takových případech má Zpracovatel povinnost umožnit Správci, aby na vlastní náklady provedl ochranné opatření proti předvolání, výzvě, soudnímu příkazu nebo správnímu příkazu, přičemž poskytne Správci veškerou potřebnou součinnost.</w:t>
      </w:r>
    </w:p>
    <w:p w14:paraId="537BBCC1" w14:textId="77777777" w:rsidR="000851CD" w:rsidRPr="00D90CCD" w:rsidRDefault="000851CD" w:rsidP="000851CD">
      <w:pPr>
        <w:rPr>
          <w:rFonts w:ascii="Arial" w:hAnsi="Arial" w:cs="Arial"/>
          <w:sz w:val="20"/>
          <w:szCs w:val="20"/>
        </w:rPr>
      </w:pPr>
    </w:p>
    <w:p w14:paraId="4D051E51"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neprodleně notifikuje Správce o jakýchkoli překážkách při plnění této Smlouvy a o veškerých okolnostech týkajících se porušení povinností Zpracovatele ohledně zpracování a ochrany Osobních údajů stanovenými touto Smlouvou. Zpracovatel je dále povinný neprodleně poskytnout Správci veškerou součinnost k odstranění překážek a/nebo případnému zabránění nebo nápravě porušení povinností Zpracovatele.</w:t>
      </w:r>
    </w:p>
    <w:p w14:paraId="5868D9F9" w14:textId="77777777" w:rsidR="000851CD" w:rsidRPr="00D90CCD" w:rsidRDefault="000851CD" w:rsidP="000851CD">
      <w:pPr>
        <w:rPr>
          <w:rFonts w:ascii="Arial" w:hAnsi="Arial" w:cs="Arial"/>
          <w:sz w:val="20"/>
          <w:szCs w:val="20"/>
        </w:rPr>
      </w:pPr>
    </w:p>
    <w:p w14:paraId="497F0969" w14:textId="73889CD5"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lastRenderedPageBreak/>
        <w:t>Po ukončení zpracování Osobních údajů podle této Smlouvy je Zpracovatel povinen vymazat všechny zpracovávané Osobní údaje ze všech svých systémů nebo databází, včetně vymazání všech záložních kopií, s</w:t>
      </w:r>
      <w:r w:rsidR="00FF3BEE">
        <w:rPr>
          <w:rFonts w:ascii="Arial" w:hAnsi="Arial" w:cs="Arial"/>
          <w:sz w:val="20"/>
        </w:rPr>
        <w:t> </w:t>
      </w:r>
      <w:r w:rsidRPr="00D90CCD">
        <w:rPr>
          <w:rFonts w:ascii="Arial" w:hAnsi="Arial" w:cs="Arial"/>
          <w:sz w:val="20"/>
        </w:rPr>
        <w:t>výjimkou</w:t>
      </w:r>
      <w:r w:rsidR="00FF3BEE">
        <w:rPr>
          <w:rFonts w:ascii="Arial" w:hAnsi="Arial" w:cs="Arial"/>
          <w:sz w:val="20"/>
        </w:rPr>
        <w:t>,</w:t>
      </w:r>
      <w:r w:rsidRPr="00D90CCD">
        <w:rPr>
          <w:rFonts w:ascii="Arial" w:hAnsi="Arial" w:cs="Arial"/>
          <w:sz w:val="20"/>
        </w:rPr>
        <w:t xml:space="preserve"> kdy uchovávání vyžaduje platný a účinný právní předpis, nebo k tomu dal písemný souhlas Správce. </w:t>
      </w:r>
    </w:p>
    <w:p w14:paraId="2998E6D3" w14:textId="77777777" w:rsidR="000851CD" w:rsidRPr="00D90CCD" w:rsidRDefault="000851CD" w:rsidP="000851CD">
      <w:pPr>
        <w:rPr>
          <w:rFonts w:ascii="Arial" w:hAnsi="Arial" w:cs="Arial"/>
          <w:sz w:val="20"/>
          <w:szCs w:val="20"/>
        </w:rPr>
      </w:pPr>
    </w:p>
    <w:p w14:paraId="69DBF2C8" w14:textId="77777777" w:rsidR="000851CD" w:rsidRPr="00D90CCD" w:rsidRDefault="000851CD"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Narušení bezpečnosti osobních údajů</w:t>
      </w:r>
    </w:p>
    <w:p w14:paraId="35FDE375" w14:textId="77777777" w:rsidR="000851CD" w:rsidRPr="00D90CCD" w:rsidRDefault="000851CD" w:rsidP="000851CD">
      <w:pPr>
        <w:ind w:left="720"/>
        <w:rPr>
          <w:rFonts w:ascii="Arial" w:eastAsia="MS Mincho" w:hAnsi="Arial" w:cs="Arial"/>
          <w:sz w:val="20"/>
          <w:szCs w:val="20"/>
          <w:lang w:eastAsia="ja-JP"/>
        </w:rPr>
      </w:pPr>
    </w:p>
    <w:p w14:paraId="680BE28F"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hAnsi="Arial" w:cs="Arial"/>
          <w:sz w:val="20"/>
        </w:rPr>
        <w:t>Narušení bezpečnosti osobních údajů znamená jakýkoli bezpečnostní incident zahrnující skutečné, předpokládané nebo potenciální ohrožení důvěrnosti, integrity nebo dostupnosti Osobních údajů nebo sítě, systémů nebo databází, na kterých jsou Osobní údaje uloženy, přenášeny nebo zpracovávány, včetně jakéhokoli nahodilého, neoprávněného, nepovoleného nebo protiprávního zničení, použití, získávání, ukládání, prohlížení, pořizování kopií, ztráty, krádeže, změně, zpřístupnění zveřejněním nebo přístupu k Osobním údajům (dále jen „</w:t>
      </w:r>
      <w:r w:rsidRPr="00D90CCD">
        <w:rPr>
          <w:rFonts w:ascii="Arial" w:hAnsi="Arial" w:cs="Arial"/>
          <w:b/>
          <w:sz w:val="20"/>
        </w:rPr>
        <w:t>Narušení bezpečnosti</w:t>
      </w:r>
      <w:r w:rsidRPr="00D90CCD">
        <w:rPr>
          <w:rFonts w:ascii="Arial" w:hAnsi="Arial" w:cs="Arial"/>
          <w:sz w:val="20"/>
        </w:rPr>
        <w:t>“).</w:t>
      </w:r>
    </w:p>
    <w:p w14:paraId="2AFF66BC" w14:textId="77777777" w:rsidR="000851CD" w:rsidRPr="00D90CCD" w:rsidRDefault="000851CD" w:rsidP="000851CD">
      <w:pPr>
        <w:ind w:left="720"/>
        <w:rPr>
          <w:rFonts w:ascii="Arial" w:eastAsia="MS Mincho" w:hAnsi="Arial" w:cs="Arial"/>
          <w:sz w:val="20"/>
          <w:szCs w:val="20"/>
          <w:lang w:eastAsia="ja-JP"/>
        </w:rPr>
      </w:pPr>
    </w:p>
    <w:p w14:paraId="23150B85"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eastAsia="MS Mincho" w:hAnsi="Arial" w:cs="Arial"/>
          <w:sz w:val="20"/>
          <w:lang w:eastAsia="ja-JP"/>
        </w:rPr>
        <w:t>Při Narušení bezpečnosti Zpracovatel notifikuje bez zbytečného odkladu Správce a v každém jednotlivém případě bez zbytečného odkladu po zjištění Narušení bezpečnosti způsobené Zpracovatelem, resp. jeho zaměstnanci a/nebo personálem, podílejícím se na zpracování Osobních údajů, a poskytne Správci podrobný popis Narušení bezpečnosti, kategorie a typ Osobních údajů, které byly předmětem Narušení bezpečnosti, identitu každého dotčeného Subjektu osobních údajů a veškeré další informace, které může Správce nebo Úřad pro ochranu osobních údajů důvodně požadovat v souvislosti dotčenými Subjekty osobních údajů a Narušením bezpečnosti.</w:t>
      </w:r>
    </w:p>
    <w:p w14:paraId="7967C342" w14:textId="77777777" w:rsidR="000851CD" w:rsidRPr="00D90CCD" w:rsidRDefault="000851CD" w:rsidP="000851CD">
      <w:pPr>
        <w:rPr>
          <w:rFonts w:ascii="Arial" w:eastAsia="MS Mincho" w:hAnsi="Arial" w:cs="Arial"/>
          <w:sz w:val="20"/>
          <w:szCs w:val="20"/>
          <w:lang w:eastAsia="ja-JP"/>
        </w:rPr>
      </w:pPr>
    </w:p>
    <w:p w14:paraId="1CBAA1EE"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eastAsia="MS Mincho" w:hAnsi="Arial" w:cs="Arial"/>
          <w:sz w:val="20"/>
          <w:lang w:eastAsia="ja-JP"/>
        </w:rPr>
        <w:t>Zpracovatel se zavazuje, že neprodleně a na vlastní náklady provede opatření potřebné k: (a) vlastnímu vyšetření Narušení bezpečnosti; (b) identifikaci, předcházení a zmírnění účinků jakéhokoli Narušení bezpečnosti; (c) poskytnutí přiměřené součinnosti Správci při oznamování Narušení bezpečnosti Úřadu pro ochranu osobních údajů a/nebo dotčeným Subjektům osobních údajů; a (d) k nápravě Narušení bezpečnosti. Před jakýmkoli zveřejněním nebo sdělením třetí osobě o výše uvedených oznámeních a/nebo podáních, sděleních, notifikacích nebo tiskových zprávách souvisejících s jakýmkoli Narušením bezpečnosti, (dále jen „</w:t>
      </w:r>
      <w:r w:rsidRPr="00D90CCD">
        <w:rPr>
          <w:rFonts w:ascii="Arial" w:eastAsia="MS Mincho" w:hAnsi="Arial" w:cs="Arial"/>
          <w:b/>
          <w:sz w:val="20"/>
          <w:lang w:eastAsia="ja-JP"/>
        </w:rPr>
        <w:t>Oznámení o narušení</w:t>
      </w:r>
      <w:r w:rsidRPr="00D90CCD">
        <w:rPr>
          <w:rFonts w:ascii="Arial" w:eastAsia="MS Mincho" w:hAnsi="Arial" w:cs="Arial"/>
          <w:sz w:val="20"/>
          <w:lang w:eastAsia="ja-JP"/>
        </w:rPr>
        <w:t>"), je Zpracovatel povinen obdržet písemný souhlas Správce, a to v případě kdy (i) může být Správce konkrétně jmenován nebo odkazován v souvislosti s Oznámením o narušení; (</w:t>
      </w:r>
      <w:proofErr w:type="spellStart"/>
      <w:r w:rsidRPr="00D90CCD">
        <w:rPr>
          <w:rFonts w:ascii="Arial" w:eastAsia="MS Mincho" w:hAnsi="Arial" w:cs="Arial"/>
          <w:sz w:val="20"/>
          <w:lang w:eastAsia="ja-JP"/>
        </w:rPr>
        <w:t>ii</w:t>
      </w:r>
      <w:proofErr w:type="spellEnd"/>
      <w:r w:rsidRPr="00D90CCD">
        <w:rPr>
          <w:rFonts w:ascii="Arial" w:eastAsia="MS Mincho" w:hAnsi="Arial" w:cs="Arial"/>
          <w:sz w:val="20"/>
          <w:lang w:eastAsia="ja-JP"/>
        </w:rPr>
        <w:t>) jsou zapojeny nebo ovlivněny Osobní údaje a/nebo systémy Správce; (</w:t>
      </w:r>
      <w:proofErr w:type="spellStart"/>
      <w:r w:rsidRPr="00D90CCD">
        <w:rPr>
          <w:rFonts w:ascii="Arial" w:eastAsia="MS Mincho" w:hAnsi="Arial" w:cs="Arial"/>
          <w:sz w:val="20"/>
          <w:lang w:eastAsia="ja-JP"/>
        </w:rPr>
        <w:t>iii</w:t>
      </w:r>
      <w:proofErr w:type="spellEnd"/>
      <w:r w:rsidRPr="00D90CCD">
        <w:rPr>
          <w:rFonts w:ascii="Arial" w:eastAsia="MS Mincho" w:hAnsi="Arial" w:cs="Arial"/>
          <w:sz w:val="20"/>
          <w:lang w:eastAsia="ja-JP"/>
        </w:rPr>
        <w:t>) Oznámení o narušení je zaměřeno na Subjekty osobních údajů; nebo (</w:t>
      </w:r>
      <w:proofErr w:type="spellStart"/>
      <w:r w:rsidRPr="00D90CCD">
        <w:rPr>
          <w:rFonts w:ascii="Arial" w:eastAsia="MS Mincho" w:hAnsi="Arial" w:cs="Arial"/>
          <w:sz w:val="20"/>
          <w:lang w:eastAsia="ja-JP"/>
        </w:rPr>
        <w:t>iv</w:t>
      </w:r>
      <w:proofErr w:type="spellEnd"/>
      <w:r w:rsidRPr="00D90CCD">
        <w:rPr>
          <w:rFonts w:ascii="Arial" w:eastAsia="MS Mincho" w:hAnsi="Arial" w:cs="Arial"/>
          <w:sz w:val="20"/>
          <w:lang w:eastAsia="ja-JP"/>
        </w:rPr>
        <w:t>) Správce má nebo může mít určité nezávislé právní, smluvní nebo jiné závazky v důsledku Narušení bezpečnosti.</w:t>
      </w:r>
    </w:p>
    <w:p w14:paraId="3EE2F11E" w14:textId="77777777" w:rsidR="000851CD" w:rsidRPr="00D90CCD" w:rsidRDefault="000851CD" w:rsidP="000851CD">
      <w:pPr>
        <w:rPr>
          <w:rFonts w:ascii="Arial" w:eastAsia="MS Mincho" w:hAnsi="Arial" w:cs="Arial"/>
          <w:sz w:val="20"/>
          <w:szCs w:val="20"/>
          <w:lang w:eastAsia="ja-JP"/>
        </w:rPr>
      </w:pPr>
    </w:p>
    <w:p w14:paraId="2348D495"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hAnsi="Arial" w:cs="Arial"/>
          <w:sz w:val="20"/>
        </w:rPr>
        <w:t>Zpracovatel se dále zavazuje, že bude řádně a bez prodlení odpovídat na veškeré dotazy ze strany Správce, Úřadu pro ochranu osobních údajů, vládních orgánů nebo správních orgánů či orgánů veřejné moci, a poskytovat nezbytnou součinnost, pokud jde o jakékoli Narušení bezpečnosti. Zpracovatel je povinen poskytnout Správci na jeho žádost, nejpozději do 24 hodin od doručení této žádosti, informace o stavu Narušení bezpečnosti, a to i opakovaně až do doby odstranění stavu Narušení bezpečnosti nebo zjednání nápravy. Oznámení o narušení a každé jiné oznámení nebo notifikace s tím související bude Správci poskytnuto na jeho e-mailovou adresu IT.vedeni@ozp.cz a dpo</w:t>
      </w:r>
      <w:r w:rsidRPr="00D90CCD">
        <w:rPr>
          <w:rFonts w:ascii="Arial" w:hAnsi="Arial" w:cs="Arial"/>
          <w:spacing w:val="-3"/>
          <w:sz w:val="20"/>
        </w:rPr>
        <w:t xml:space="preserve">@ozp.cz </w:t>
      </w:r>
      <w:r w:rsidRPr="00D90CCD">
        <w:rPr>
          <w:rFonts w:ascii="Arial" w:hAnsi="Arial" w:cs="Arial"/>
          <w:sz w:val="20"/>
        </w:rPr>
        <w:t>ve lhůtě nejméně 2 dny při předpokládaném ohrožení nebo Narušení bezpečnosti, a nejvíce 24 hodin po dni, kdy k Narušení bezpečnosti skutečně došlo.</w:t>
      </w:r>
    </w:p>
    <w:p w14:paraId="3C1012F3" w14:textId="77777777" w:rsidR="000851CD" w:rsidRPr="00D90CCD" w:rsidRDefault="000851CD" w:rsidP="000851CD">
      <w:pPr>
        <w:rPr>
          <w:rFonts w:ascii="Arial" w:hAnsi="Arial" w:cs="Arial"/>
          <w:sz w:val="20"/>
          <w:szCs w:val="20"/>
        </w:rPr>
      </w:pPr>
    </w:p>
    <w:p w14:paraId="4FB3BE4E"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hAnsi="Arial" w:cs="Arial"/>
          <w:sz w:val="20"/>
        </w:rPr>
        <w:t xml:space="preserve">Správce je povinen Zpracovatele bezodkladně informovat, v případě, že zjistí nebo předpokládá Narušení bezpečnosti, které může ovlivnit plnění Smlouvy o TP ze strany Zpracovatele v jakémkoli rozsahu. Oznámení musí být Zpracovateli poskytnuto na jeho e-mailovou adresu </w:t>
      </w:r>
      <w:r w:rsidRPr="00D90CCD">
        <w:rPr>
          <w:rFonts w:ascii="Arial" w:hAnsi="Arial" w:cs="Arial"/>
          <w:sz w:val="20"/>
          <w:highlight w:val="green"/>
        </w:rPr>
        <w:t>…</w:t>
      </w:r>
      <w:r w:rsidRPr="00D90CCD">
        <w:rPr>
          <w:rFonts w:ascii="Arial" w:hAnsi="Arial" w:cs="Arial"/>
          <w:sz w:val="20"/>
        </w:rPr>
        <w:t xml:space="preserve"> ve lhůtě nejméně 2 dny při předpokládaném ohrožení nebo Narušení bezpečnosti, a nejvíce 24 hodin po dni, kdy k Narušení bezpečnosti skutečně došlo. </w:t>
      </w:r>
    </w:p>
    <w:p w14:paraId="3D98A1DC" w14:textId="77777777" w:rsidR="000851CD" w:rsidRPr="00D90CCD" w:rsidRDefault="000851CD" w:rsidP="000851CD">
      <w:pPr>
        <w:rPr>
          <w:rFonts w:ascii="Arial" w:eastAsia="MS Mincho" w:hAnsi="Arial" w:cs="Arial"/>
          <w:sz w:val="20"/>
          <w:szCs w:val="20"/>
          <w:lang w:eastAsia="ja-JP"/>
        </w:rPr>
      </w:pPr>
    </w:p>
    <w:p w14:paraId="23864180"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uhradí Správci veškeré náklady, ztráty, způsobenou újmu a výdaje, které se vztahují nebo jsou výsledkem jakéhokoli Narušení bezpečnosti na straně Zpracovatele nebo jakéhokoli jiného porušení závazků Zpracovatele podle této Smlouvy. Výše uvedené zahrnuje mimo jiné také náklady na Oznámení o narušení, služeb pro styk s veřejností a dalších krizových opatření a/nebo konzultační, účetní nebo auditorské náklady týkající se nebo vyplývající </w:t>
      </w:r>
      <w:r w:rsidRPr="00D90CCD">
        <w:rPr>
          <w:rFonts w:ascii="Arial" w:hAnsi="Arial" w:cs="Arial"/>
          <w:sz w:val="20"/>
        </w:rPr>
        <w:lastRenderedPageBreak/>
        <w:t xml:space="preserve">z vyšetřování a opatření Správce k Narušení bezpečnosti a/nebo pokuty uložené Správci Úřadem pro ochranu osobních údajů v souvislosti s jednáním nebo opomenutím povinností Zpracovatele podle této Smlouvy a/nebo platných a účinných právních předpisů vztahujících se k ochraně osobních údajů. </w:t>
      </w:r>
    </w:p>
    <w:p w14:paraId="708B9766" w14:textId="77777777" w:rsidR="000851CD" w:rsidRPr="00D90CCD" w:rsidRDefault="000851CD" w:rsidP="000851CD">
      <w:pPr>
        <w:rPr>
          <w:rFonts w:ascii="Arial" w:hAnsi="Arial" w:cs="Arial"/>
          <w:sz w:val="20"/>
          <w:szCs w:val="20"/>
        </w:rPr>
      </w:pPr>
    </w:p>
    <w:p w14:paraId="363C2455" w14:textId="77777777" w:rsidR="000851CD" w:rsidRPr="00D90CCD" w:rsidRDefault="000851CD"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Smluvní pokuta</w:t>
      </w:r>
    </w:p>
    <w:p w14:paraId="3C4AA985" w14:textId="77777777" w:rsidR="000851CD" w:rsidRPr="00D90CCD" w:rsidRDefault="000851CD" w:rsidP="000851CD">
      <w:pPr>
        <w:ind w:left="720"/>
        <w:rPr>
          <w:rFonts w:ascii="Arial" w:hAnsi="Arial" w:cs="Arial"/>
          <w:sz w:val="20"/>
          <w:szCs w:val="20"/>
        </w:rPr>
      </w:pPr>
    </w:p>
    <w:p w14:paraId="17562896"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Pokud Zpracovatel poruší jakoukoli povinnost podle ustanovení článků 4, 5 a/nebo 6 této Smlouvy, je Zpracovatel povinen uhradit smluvní pokutu Správci ve výši </w:t>
      </w:r>
      <w:proofErr w:type="gramStart"/>
      <w:r w:rsidRPr="00D90CCD">
        <w:rPr>
          <w:rFonts w:ascii="Arial" w:hAnsi="Arial" w:cs="Arial"/>
          <w:sz w:val="20"/>
        </w:rPr>
        <w:t>200.000,-</w:t>
      </w:r>
      <w:proofErr w:type="gramEnd"/>
      <w:r w:rsidRPr="00D90CCD">
        <w:rPr>
          <w:rFonts w:ascii="Arial" w:hAnsi="Arial" w:cs="Arial"/>
          <w:sz w:val="20"/>
        </w:rPr>
        <w:t xml:space="preserve"> Kč za každé jednotlivé porušení. Smluvní pokuta je splatná do 20 dnů ode dne doručení žádosti o platbu zaslané Správcem na základě tohoto ustanovení Zpracovateli.</w:t>
      </w:r>
    </w:p>
    <w:p w14:paraId="5F5FD117" w14:textId="77777777" w:rsidR="000851CD" w:rsidRPr="00D90CCD" w:rsidRDefault="000851CD" w:rsidP="000851CD">
      <w:pPr>
        <w:ind w:left="720"/>
        <w:rPr>
          <w:rFonts w:ascii="Arial" w:hAnsi="Arial" w:cs="Arial"/>
          <w:sz w:val="20"/>
          <w:szCs w:val="20"/>
        </w:rPr>
      </w:pPr>
    </w:p>
    <w:p w14:paraId="79E54DF2"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Zaplacením smluvní pokuty, jak je popsána v odstavci 7.1 výše, není dotčeno právo Správce požadovat náhradu újmy způsobenou porušením ustanovení této Smlouvy.</w:t>
      </w:r>
    </w:p>
    <w:p w14:paraId="6CEC4103" w14:textId="77777777" w:rsidR="000851CD" w:rsidRPr="00D90CCD" w:rsidRDefault="000851CD" w:rsidP="000851CD">
      <w:pPr>
        <w:rPr>
          <w:rFonts w:ascii="Arial" w:hAnsi="Arial" w:cs="Arial"/>
          <w:sz w:val="20"/>
          <w:szCs w:val="20"/>
        </w:rPr>
      </w:pPr>
    </w:p>
    <w:p w14:paraId="3E86F2EC" w14:textId="4B0A6033" w:rsidR="000851CD" w:rsidRPr="00D90CCD" w:rsidRDefault="00987BF5"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Z</w:t>
      </w:r>
      <w:r w:rsidR="000851CD" w:rsidRPr="00D90CCD">
        <w:rPr>
          <w:rFonts w:ascii="Arial" w:hAnsi="Arial" w:cs="Arial"/>
          <w:b/>
          <w:bCs/>
          <w:sz w:val="20"/>
        </w:rPr>
        <w:t xml:space="preserve">ávěrečná </w:t>
      </w:r>
      <w:r w:rsidRPr="00D90CCD">
        <w:rPr>
          <w:rFonts w:ascii="Arial" w:hAnsi="Arial" w:cs="Arial"/>
          <w:b/>
          <w:bCs/>
          <w:sz w:val="20"/>
        </w:rPr>
        <w:t>u</w:t>
      </w:r>
      <w:r w:rsidR="000851CD" w:rsidRPr="00D90CCD">
        <w:rPr>
          <w:rFonts w:ascii="Arial" w:hAnsi="Arial" w:cs="Arial"/>
          <w:b/>
          <w:bCs/>
          <w:sz w:val="20"/>
        </w:rPr>
        <w:t xml:space="preserve">stanovení </w:t>
      </w:r>
    </w:p>
    <w:p w14:paraId="5A2211B0" w14:textId="77777777" w:rsidR="000851CD" w:rsidRPr="00D90CCD" w:rsidRDefault="000851CD" w:rsidP="000851CD">
      <w:pPr>
        <w:ind w:left="720"/>
        <w:outlineLvl w:val="1"/>
        <w:rPr>
          <w:rFonts w:ascii="Arial" w:hAnsi="Arial" w:cs="Arial"/>
          <w:sz w:val="20"/>
          <w:szCs w:val="20"/>
        </w:rPr>
      </w:pPr>
    </w:p>
    <w:p w14:paraId="680D717D"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Tato Smlouva může být měněna pouze formou písemných dodatků. Práva a povinnosti ujednané touto Smlouvou nejsou převoditelná bez předchozího písemného svolení druhé Smluvní strany.</w:t>
      </w:r>
    </w:p>
    <w:p w14:paraId="66C7BF78" w14:textId="77777777" w:rsidR="000851CD" w:rsidRPr="00D90CCD" w:rsidRDefault="000851CD" w:rsidP="000851CD">
      <w:pPr>
        <w:ind w:left="720"/>
        <w:outlineLvl w:val="1"/>
        <w:rPr>
          <w:rFonts w:ascii="Arial" w:hAnsi="Arial" w:cs="Arial"/>
          <w:sz w:val="20"/>
          <w:szCs w:val="20"/>
        </w:rPr>
      </w:pPr>
    </w:p>
    <w:p w14:paraId="1809507D"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Tato Smlouva je vyhotovena ve 2 stejnopisech. Každá Smluvní strana obdrží po 1 vyhotovení. </w:t>
      </w:r>
    </w:p>
    <w:p w14:paraId="3861827C" w14:textId="77777777" w:rsidR="000851CD" w:rsidRPr="00D90CCD" w:rsidRDefault="000851CD" w:rsidP="000851CD">
      <w:pPr>
        <w:rPr>
          <w:rFonts w:ascii="Arial" w:hAnsi="Arial" w:cs="Arial"/>
          <w:sz w:val="20"/>
          <w:szCs w:val="20"/>
        </w:rPr>
      </w:pPr>
    </w:p>
    <w:p w14:paraId="0FD795EF"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Tato Smlouva se řídí právem České republiky. K řešení sporů vyplývajících z této Smlouvy nebo v souvislosti s ní jsou příslušné obecné soudy České republiky. </w:t>
      </w:r>
    </w:p>
    <w:p w14:paraId="5C9F9EDB" w14:textId="77777777" w:rsidR="000851CD" w:rsidRPr="00D90CCD" w:rsidRDefault="000851CD" w:rsidP="000851CD">
      <w:pPr>
        <w:ind w:left="720"/>
        <w:outlineLvl w:val="1"/>
        <w:rPr>
          <w:rFonts w:ascii="Arial" w:hAnsi="Arial" w:cs="Arial"/>
          <w:sz w:val="20"/>
          <w:szCs w:val="20"/>
        </w:rPr>
      </w:pPr>
    </w:p>
    <w:tbl>
      <w:tblPr>
        <w:tblW w:w="0" w:type="auto"/>
        <w:tblLook w:val="04A0" w:firstRow="1" w:lastRow="0" w:firstColumn="1" w:lastColumn="0" w:noHBand="0" w:noVBand="1"/>
      </w:tblPr>
      <w:tblGrid>
        <w:gridCol w:w="4556"/>
        <w:gridCol w:w="4514"/>
      </w:tblGrid>
      <w:tr w:rsidR="000851CD" w:rsidRPr="00D90CCD" w14:paraId="5DCE793A" w14:textId="77777777" w:rsidTr="00727A25">
        <w:tc>
          <w:tcPr>
            <w:tcW w:w="4558" w:type="dxa"/>
            <w:shd w:val="clear" w:color="auto" w:fill="auto"/>
          </w:tcPr>
          <w:p w14:paraId="729E17C4" w14:textId="77777777" w:rsidR="000851CD" w:rsidRPr="00D90CCD" w:rsidRDefault="000851CD" w:rsidP="00727A25">
            <w:pPr>
              <w:widowControl w:val="0"/>
              <w:rPr>
                <w:rFonts w:ascii="Arial" w:hAnsi="Arial" w:cs="Arial"/>
                <w:bCs/>
                <w:iCs/>
                <w:sz w:val="20"/>
                <w:szCs w:val="20"/>
              </w:rPr>
            </w:pPr>
          </w:p>
          <w:p w14:paraId="36029CBC" w14:textId="77777777" w:rsidR="000851CD" w:rsidRPr="00D90CCD" w:rsidRDefault="000851CD" w:rsidP="00727A25">
            <w:pPr>
              <w:widowControl w:val="0"/>
              <w:rPr>
                <w:rFonts w:ascii="Arial" w:hAnsi="Arial" w:cs="Arial"/>
                <w:bCs/>
                <w:iCs/>
                <w:sz w:val="20"/>
                <w:szCs w:val="20"/>
              </w:rPr>
            </w:pPr>
            <w:r w:rsidRPr="00D90CCD">
              <w:rPr>
                <w:rFonts w:ascii="Arial" w:hAnsi="Arial" w:cs="Arial"/>
                <w:bCs/>
                <w:iCs/>
                <w:sz w:val="20"/>
                <w:szCs w:val="20"/>
              </w:rPr>
              <w:t xml:space="preserve">V Praze dne ________________ </w:t>
            </w:r>
          </w:p>
          <w:p w14:paraId="1D43ACBE" w14:textId="77777777" w:rsidR="000851CD" w:rsidRPr="00D90CCD" w:rsidRDefault="000851CD" w:rsidP="00727A25">
            <w:pPr>
              <w:widowControl w:val="0"/>
              <w:rPr>
                <w:rFonts w:ascii="Arial" w:hAnsi="Arial" w:cs="Arial"/>
                <w:bCs/>
                <w:iCs/>
                <w:sz w:val="20"/>
                <w:szCs w:val="20"/>
              </w:rPr>
            </w:pPr>
          </w:p>
        </w:tc>
        <w:tc>
          <w:tcPr>
            <w:tcW w:w="4558" w:type="dxa"/>
            <w:shd w:val="clear" w:color="auto" w:fill="auto"/>
          </w:tcPr>
          <w:p w14:paraId="4846C3B3" w14:textId="77777777" w:rsidR="000851CD" w:rsidRPr="00D90CCD" w:rsidRDefault="000851CD" w:rsidP="00727A25">
            <w:pPr>
              <w:widowControl w:val="0"/>
              <w:rPr>
                <w:rFonts w:ascii="Arial" w:hAnsi="Arial" w:cs="Arial"/>
                <w:bCs/>
                <w:iCs/>
                <w:sz w:val="20"/>
                <w:szCs w:val="20"/>
              </w:rPr>
            </w:pPr>
          </w:p>
        </w:tc>
      </w:tr>
      <w:tr w:rsidR="000851CD" w:rsidRPr="00D90CCD" w14:paraId="01E83FB5" w14:textId="77777777" w:rsidTr="00727A25">
        <w:tc>
          <w:tcPr>
            <w:tcW w:w="9116" w:type="dxa"/>
            <w:gridSpan w:val="2"/>
            <w:shd w:val="clear" w:color="auto" w:fill="auto"/>
          </w:tcPr>
          <w:p w14:paraId="550D7FAF" w14:textId="77777777" w:rsidR="000851CD" w:rsidRPr="00D90CCD" w:rsidRDefault="000851CD" w:rsidP="00727A25">
            <w:pPr>
              <w:widowControl w:val="0"/>
              <w:rPr>
                <w:rFonts w:ascii="Arial" w:hAnsi="Arial" w:cs="Arial"/>
                <w:bCs/>
                <w:iCs/>
                <w:sz w:val="20"/>
                <w:szCs w:val="20"/>
              </w:rPr>
            </w:pPr>
            <w:r w:rsidRPr="00D90CCD">
              <w:rPr>
                <w:rFonts w:ascii="Arial" w:hAnsi="Arial" w:cs="Arial"/>
                <w:sz w:val="20"/>
                <w:szCs w:val="20"/>
              </w:rPr>
              <w:t xml:space="preserve">Za </w:t>
            </w:r>
            <w:r w:rsidRPr="00D90CCD">
              <w:rPr>
                <w:rFonts w:ascii="Arial" w:hAnsi="Arial" w:cs="Arial"/>
                <w:b/>
                <w:sz w:val="20"/>
                <w:szCs w:val="20"/>
              </w:rPr>
              <w:t>Oborovou zdravotní pojišťovnu zaměstnanců bank, pojišťoven a stavebnictví</w:t>
            </w:r>
          </w:p>
        </w:tc>
      </w:tr>
      <w:tr w:rsidR="000851CD" w:rsidRPr="00D90CCD" w14:paraId="348E0BD1" w14:textId="77777777" w:rsidTr="00727A25">
        <w:tc>
          <w:tcPr>
            <w:tcW w:w="4558" w:type="dxa"/>
            <w:shd w:val="clear" w:color="auto" w:fill="auto"/>
          </w:tcPr>
          <w:p w14:paraId="45E0C225" w14:textId="77777777" w:rsidR="000851CD" w:rsidRPr="00D90CCD" w:rsidRDefault="000851CD" w:rsidP="00727A25">
            <w:pPr>
              <w:widowControl w:val="0"/>
              <w:rPr>
                <w:rFonts w:ascii="Arial" w:hAnsi="Arial" w:cs="Arial"/>
                <w:bCs/>
                <w:iCs/>
                <w:sz w:val="20"/>
                <w:szCs w:val="20"/>
              </w:rPr>
            </w:pPr>
          </w:p>
        </w:tc>
        <w:tc>
          <w:tcPr>
            <w:tcW w:w="4558" w:type="dxa"/>
            <w:shd w:val="clear" w:color="auto" w:fill="auto"/>
          </w:tcPr>
          <w:p w14:paraId="5A84D28B" w14:textId="77777777" w:rsidR="000851CD" w:rsidRPr="00D90CCD" w:rsidRDefault="000851CD" w:rsidP="00727A25">
            <w:pPr>
              <w:widowControl w:val="0"/>
              <w:rPr>
                <w:rFonts w:ascii="Arial" w:hAnsi="Arial" w:cs="Arial"/>
                <w:bCs/>
                <w:iCs/>
                <w:sz w:val="20"/>
                <w:szCs w:val="20"/>
              </w:rPr>
            </w:pPr>
          </w:p>
        </w:tc>
      </w:tr>
      <w:tr w:rsidR="000851CD" w:rsidRPr="00D90CCD" w14:paraId="353750CE" w14:textId="77777777" w:rsidTr="00727A25">
        <w:tc>
          <w:tcPr>
            <w:tcW w:w="4558" w:type="dxa"/>
            <w:shd w:val="clear" w:color="auto" w:fill="auto"/>
          </w:tcPr>
          <w:p w14:paraId="48682B4A" w14:textId="77777777" w:rsidR="000851CD" w:rsidRPr="00D90CCD" w:rsidRDefault="000851CD" w:rsidP="00727A25">
            <w:pPr>
              <w:widowControl w:val="0"/>
              <w:rPr>
                <w:rFonts w:ascii="Arial" w:hAnsi="Arial" w:cs="Arial"/>
                <w:bCs/>
                <w:iCs/>
                <w:sz w:val="20"/>
                <w:szCs w:val="20"/>
              </w:rPr>
            </w:pPr>
          </w:p>
          <w:p w14:paraId="5F5191F8" w14:textId="77777777" w:rsidR="000851CD" w:rsidRPr="00D90CCD" w:rsidRDefault="000851CD" w:rsidP="00727A25">
            <w:pPr>
              <w:widowControl w:val="0"/>
              <w:rPr>
                <w:rFonts w:ascii="Arial" w:hAnsi="Arial" w:cs="Arial"/>
                <w:bCs/>
                <w:iCs/>
                <w:sz w:val="20"/>
                <w:szCs w:val="20"/>
              </w:rPr>
            </w:pPr>
          </w:p>
          <w:p w14:paraId="5759B9FF" w14:textId="77777777" w:rsidR="000851CD" w:rsidRPr="00D90CCD" w:rsidRDefault="000851CD" w:rsidP="00727A25">
            <w:pPr>
              <w:widowControl w:val="0"/>
              <w:rPr>
                <w:rFonts w:ascii="Arial" w:hAnsi="Arial" w:cs="Arial"/>
                <w:bCs/>
                <w:iCs/>
                <w:sz w:val="20"/>
                <w:szCs w:val="20"/>
              </w:rPr>
            </w:pPr>
          </w:p>
          <w:p w14:paraId="284162D9" w14:textId="77777777" w:rsidR="000851CD" w:rsidRPr="00D90CCD" w:rsidRDefault="000851CD" w:rsidP="00727A25">
            <w:pPr>
              <w:widowControl w:val="0"/>
              <w:rPr>
                <w:rFonts w:ascii="Arial" w:hAnsi="Arial" w:cs="Arial"/>
                <w:bCs/>
                <w:iCs/>
                <w:sz w:val="20"/>
                <w:szCs w:val="20"/>
              </w:rPr>
            </w:pPr>
            <w:r w:rsidRPr="00D90CCD">
              <w:rPr>
                <w:rFonts w:ascii="Arial" w:hAnsi="Arial" w:cs="Arial"/>
                <w:bCs/>
                <w:iCs/>
                <w:sz w:val="20"/>
                <w:szCs w:val="20"/>
              </w:rPr>
              <w:t>_________________________</w:t>
            </w:r>
          </w:p>
        </w:tc>
        <w:tc>
          <w:tcPr>
            <w:tcW w:w="4558" w:type="dxa"/>
            <w:shd w:val="clear" w:color="auto" w:fill="auto"/>
          </w:tcPr>
          <w:p w14:paraId="6F79F84B" w14:textId="77777777" w:rsidR="000851CD" w:rsidRPr="00D90CCD" w:rsidRDefault="000851CD" w:rsidP="00727A25">
            <w:pPr>
              <w:widowControl w:val="0"/>
              <w:rPr>
                <w:rFonts w:ascii="Arial" w:hAnsi="Arial" w:cs="Arial"/>
                <w:bCs/>
                <w:iCs/>
                <w:sz w:val="20"/>
                <w:szCs w:val="20"/>
              </w:rPr>
            </w:pPr>
          </w:p>
        </w:tc>
      </w:tr>
      <w:tr w:rsidR="000851CD" w:rsidRPr="00D90CCD" w14:paraId="0E97BC2B" w14:textId="77777777" w:rsidTr="00727A25">
        <w:tc>
          <w:tcPr>
            <w:tcW w:w="4558" w:type="dxa"/>
            <w:shd w:val="clear" w:color="auto" w:fill="auto"/>
          </w:tcPr>
          <w:p w14:paraId="2623B68B" w14:textId="77777777" w:rsidR="000851CD" w:rsidRPr="00D90CCD" w:rsidRDefault="000851CD" w:rsidP="00727A25">
            <w:pPr>
              <w:widowControl w:val="0"/>
              <w:rPr>
                <w:rFonts w:ascii="Arial" w:hAnsi="Arial" w:cs="Arial"/>
                <w:bCs/>
                <w:iCs/>
                <w:sz w:val="20"/>
                <w:szCs w:val="20"/>
              </w:rPr>
            </w:pPr>
            <w:r w:rsidRPr="00D90CCD">
              <w:rPr>
                <w:rFonts w:ascii="Arial" w:hAnsi="Arial" w:cs="Arial"/>
                <w:spacing w:val="-3"/>
                <w:sz w:val="20"/>
                <w:szCs w:val="20"/>
              </w:rPr>
              <w:t>Ing. Radovan Kouřil</w:t>
            </w:r>
          </w:p>
        </w:tc>
        <w:tc>
          <w:tcPr>
            <w:tcW w:w="4558" w:type="dxa"/>
            <w:shd w:val="clear" w:color="auto" w:fill="auto"/>
          </w:tcPr>
          <w:p w14:paraId="431EC5D1" w14:textId="77777777" w:rsidR="000851CD" w:rsidRPr="00D90CCD" w:rsidRDefault="000851CD" w:rsidP="00727A25">
            <w:pPr>
              <w:widowControl w:val="0"/>
              <w:rPr>
                <w:rFonts w:ascii="Arial" w:hAnsi="Arial" w:cs="Arial"/>
                <w:bCs/>
                <w:iCs/>
                <w:sz w:val="20"/>
                <w:szCs w:val="20"/>
              </w:rPr>
            </w:pPr>
          </w:p>
        </w:tc>
      </w:tr>
      <w:tr w:rsidR="000851CD" w:rsidRPr="00D90CCD" w14:paraId="0460F038" w14:textId="77777777" w:rsidTr="00727A25">
        <w:tc>
          <w:tcPr>
            <w:tcW w:w="4558" w:type="dxa"/>
            <w:shd w:val="clear" w:color="auto" w:fill="auto"/>
          </w:tcPr>
          <w:p w14:paraId="6E1A7DE8" w14:textId="77777777" w:rsidR="000851CD" w:rsidRPr="00D90CCD" w:rsidRDefault="000851CD" w:rsidP="00727A25">
            <w:pPr>
              <w:widowControl w:val="0"/>
              <w:rPr>
                <w:rFonts w:ascii="Arial" w:hAnsi="Arial" w:cs="Arial"/>
                <w:bCs/>
                <w:iCs/>
                <w:sz w:val="20"/>
                <w:szCs w:val="20"/>
              </w:rPr>
            </w:pPr>
            <w:r w:rsidRPr="00D90CCD">
              <w:rPr>
                <w:rFonts w:ascii="Arial" w:hAnsi="Arial" w:cs="Arial"/>
                <w:spacing w:val="-3"/>
                <w:sz w:val="20"/>
                <w:szCs w:val="20"/>
              </w:rPr>
              <w:t xml:space="preserve">generální ředitel </w:t>
            </w:r>
          </w:p>
          <w:p w14:paraId="095D27A5" w14:textId="77777777" w:rsidR="000851CD" w:rsidRPr="00D90CCD" w:rsidRDefault="000851CD" w:rsidP="00727A25">
            <w:pPr>
              <w:widowControl w:val="0"/>
              <w:rPr>
                <w:rFonts w:ascii="Arial" w:hAnsi="Arial" w:cs="Arial"/>
                <w:bCs/>
                <w:iCs/>
                <w:sz w:val="20"/>
                <w:szCs w:val="20"/>
              </w:rPr>
            </w:pPr>
          </w:p>
          <w:p w14:paraId="55C689E1" w14:textId="77777777" w:rsidR="000851CD" w:rsidRPr="00D90CCD" w:rsidRDefault="000851CD" w:rsidP="00727A25">
            <w:pPr>
              <w:widowControl w:val="0"/>
              <w:rPr>
                <w:rFonts w:ascii="Arial" w:hAnsi="Arial" w:cs="Arial"/>
                <w:bCs/>
                <w:iCs/>
                <w:sz w:val="20"/>
                <w:szCs w:val="20"/>
              </w:rPr>
            </w:pPr>
          </w:p>
          <w:p w14:paraId="3CA46BA2" w14:textId="77777777" w:rsidR="000851CD" w:rsidRPr="00D90CCD" w:rsidRDefault="000851CD" w:rsidP="00727A25">
            <w:pPr>
              <w:widowControl w:val="0"/>
              <w:rPr>
                <w:rFonts w:ascii="Arial" w:hAnsi="Arial" w:cs="Arial"/>
                <w:bCs/>
                <w:iCs/>
                <w:sz w:val="20"/>
                <w:szCs w:val="20"/>
              </w:rPr>
            </w:pPr>
          </w:p>
          <w:p w14:paraId="0AC1F91A" w14:textId="77777777" w:rsidR="000851CD" w:rsidRPr="00D90CCD" w:rsidRDefault="000851CD" w:rsidP="00727A25">
            <w:pPr>
              <w:widowControl w:val="0"/>
              <w:rPr>
                <w:rFonts w:ascii="Arial" w:hAnsi="Arial" w:cs="Arial"/>
                <w:bCs/>
                <w:iCs/>
                <w:sz w:val="20"/>
                <w:szCs w:val="20"/>
              </w:rPr>
            </w:pPr>
          </w:p>
          <w:p w14:paraId="4E7E065A" w14:textId="77777777" w:rsidR="000851CD" w:rsidRPr="00D90CCD" w:rsidRDefault="000851CD" w:rsidP="00727A25">
            <w:pPr>
              <w:widowControl w:val="0"/>
              <w:rPr>
                <w:rFonts w:ascii="Arial" w:hAnsi="Arial" w:cs="Arial"/>
                <w:bCs/>
                <w:iCs/>
                <w:sz w:val="20"/>
                <w:szCs w:val="20"/>
              </w:rPr>
            </w:pPr>
          </w:p>
        </w:tc>
        <w:tc>
          <w:tcPr>
            <w:tcW w:w="4558" w:type="dxa"/>
            <w:shd w:val="clear" w:color="auto" w:fill="auto"/>
          </w:tcPr>
          <w:p w14:paraId="53C69578" w14:textId="77777777" w:rsidR="000851CD" w:rsidRPr="00D90CCD" w:rsidRDefault="000851CD" w:rsidP="00727A25">
            <w:pPr>
              <w:widowControl w:val="0"/>
              <w:rPr>
                <w:rFonts w:ascii="Arial" w:hAnsi="Arial" w:cs="Arial"/>
                <w:bCs/>
                <w:iCs/>
                <w:sz w:val="20"/>
                <w:szCs w:val="20"/>
              </w:rPr>
            </w:pPr>
          </w:p>
        </w:tc>
      </w:tr>
      <w:tr w:rsidR="000851CD" w:rsidRPr="00D90CCD" w14:paraId="7DDE54B0" w14:textId="77777777" w:rsidTr="00727A25">
        <w:tc>
          <w:tcPr>
            <w:tcW w:w="4558" w:type="dxa"/>
            <w:shd w:val="clear" w:color="auto" w:fill="auto"/>
          </w:tcPr>
          <w:p w14:paraId="15EC3CBC" w14:textId="77777777" w:rsidR="000851CD" w:rsidRPr="00D90CCD" w:rsidRDefault="000851CD" w:rsidP="00727A25">
            <w:pPr>
              <w:widowControl w:val="0"/>
              <w:rPr>
                <w:rFonts w:ascii="Arial" w:hAnsi="Arial" w:cs="Arial"/>
                <w:bCs/>
                <w:iCs/>
                <w:sz w:val="20"/>
                <w:szCs w:val="20"/>
              </w:rPr>
            </w:pPr>
            <w:r w:rsidRPr="00D90CCD">
              <w:rPr>
                <w:rFonts w:ascii="Arial" w:hAnsi="Arial" w:cs="Arial"/>
                <w:bCs/>
                <w:iCs/>
                <w:sz w:val="20"/>
                <w:szCs w:val="20"/>
              </w:rPr>
              <w:t xml:space="preserve">V </w:t>
            </w:r>
            <w:r w:rsidRPr="00D90CCD">
              <w:rPr>
                <w:rFonts w:ascii="Arial" w:hAnsi="Arial" w:cs="Arial"/>
                <w:bCs/>
                <w:iCs/>
                <w:sz w:val="20"/>
                <w:szCs w:val="20"/>
                <w:highlight w:val="green"/>
              </w:rPr>
              <w:t>…</w:t>
            </w:r>
            <w:r w:rsidRPr="00D90CCD">
              <w:rPr>
                <w:rFonts w:ascii="Arial" w:hAnsi="Arial" w:cs="Arial"/>
                <w:bCs/>
                <w:iCs/>
                <w:sz w:val="20"/>
                <w:szCs w:val="20"/>
              </w:rPr>
              <w:t xml:space="preserve"> dne ___________________ </w:t>
            </w:r>
          </w:p>
          <w:p w14:paraId="22E2A81A" w14:textId="77777777" w:rsidR="000851CD" w:rsidRPr="00D90CCD" w:rsidRDefault="000851CD" w:rsidP="00727A25">
            <w:pPr>
              <w:widowControl w:val="0"/>
              <w:rPr>
                <w:rFonts w:ascii="Arial" w:hAnsi="Arial" w:cs="Arial"/>
                <w:bCs/>
                <w:iCs/>
                <w:sz w:val="20"/>
                <w:szCs w:val="20"/>
              </w:rPr>
            </w:pPr>
          </w:p>
        </w:tc>
        <w:tc>
          <w:tcPr>
            <w:tcW w:w="4558" w:type="dxa"/>
            <w:shd w:val="clear" w:color="auto" w:fill="auto"/>
          </w:tcPr>
          <w:p w14:paraId="6C57C2F0" w14:textId="77777777" w:rsidR="000851CD" w:rsidRPr="00D90CCD" w:rsidRDefault="000851CD" w:rsidP="00727A25">
            <w:pPr>
              <w:widowControl w:val="0"/>
              <w:rPr>
                <w:rFonts w:ascii="Arial" w:hAnsi="Arial" w:cs="Arial"/>
                <w:bCs/>
                <w:iCs/>
                <w:sz w:val="20"/>
                <w:szCs w:val="20"/>
              </w:rPr>
            </w:pPr>
          </w:p>
        </w:tc>
      </w:tr>
      <w:tr w:rsidR="000851CD" w:rsidRPr="00D90CCD" w14:paraId="4A5E74C4" w14:textId="77777777" w:rsidTr="00727A25">
        <w:tc>
          <w:tcPr>
            <w:tcW w:w="4558" w:type="dxa"/>
            <w:shd w:val="clear" w:color="auto" w:fill="auto"/>
          </w:tcPr>
          <w:p w14:paraId="5563EC88" w14:textId="77777777" w:rsidR="000851CD" w:rsidRPr="00D90CCD" w:rsidRDefault="000851CD" w:rsidP="00727A25">
            <w:pPr>
              <w:widowControl w:val="0"/>
              <w:rPr>
                <w:rFonts w:ascii="Arial" w:hAnsi="Arial" w:cs="Arial"/>
                <w:bCs/>
                <w:iCs/>
                <w:sz w:val="20"/>
                <w:szCs w:val="20"/>
              </w:rPr>
            </w:pPr>
            <w:r w:rsidRPr="00D90CCD">
              <w:rPr>
                <w:rFonts w:ascii="Arial" w:hAnsi="Arial" w:cs="Arial"/>
                <w:bCs/>
                <w:iCs/>
                <w:sz w:val="20"/>
                <w:szCs w:val="20"/>
              </w:rPr>
              <w:t xml:space="preserve">Za </w:t>
            </w:r>
            <w:r w:rsidRPr="00D90CCD">
              <w:rPr>
                <w:rFonts w:ascii="Arial" w:hAnsi="Arial" w:cs="Arial"/>
                <w:bCs/>
                <w:iCs/>
                <w:sz w:val="20"/>
                <w:szCs w:val="20"/>
                <w:highlight w:val="green"/>
              </w:rPr>
              <w:t>…</w:t>
            </w:r>
          </w:p>
        </w:tc>
        <w:tc>
          <w:tcPr>
            <w:tcW w:w="4558" w:type="dxa"/>
            <w:shd w:val="clear" w:color="auto" w:fill="auto"/>
          </w:tcPr>
          <w:p w14:paraId="7575FC56" w14:textId="77777777" w:rsidR="000851CD" w:rsidRPr="00D90CCD" w:rsidRDefault="000851CD" w:rsidP="00727A25">
            <w:pPr>
              <w:widowControl w:val="0"/>
              <w:rPr>
                <w:rFonts w:ascii="Arial" w:hAnsi="Arial" w:cs="Arial"/>
                <w:bCs/>
                <w:iCs/>
                <w:sz w:val="20"/>
                <w:szCs w:val="20"/>
              </w:rPr>
            </w:pPr>
          </w:p>
        </w:tc>
      </w:tr>
      <w:tr w:rsidR="000851CD" w:rsidRPr="00D90CCD" w14:paraId="1B605B29" w14:textId="77777777" w:rsidTr="00727A25">
        <w:tc>
          <w:tcPr>
            <w:tcW w:w="4558" w:type="dxa"/>
            <w:shd w:val="clear" w:color="auto" w:fill="auto"/>
          </w:tcPr>
          <w:p w14:paraId="24B2510E" w14:textId="77777777" w:rsidR="000851CD" w:rsidRPr="00D90CCD" w:rsidRDefault="000851CD" w:rsidP="00727A25">
            <w:pPr>
              <w:widowControl w:val="0"/>
              <w:rPr>
                <w:rFonts w:ascii="Arial" w:hAnsi="Arial" w:cs="Arial"/>
                <w:bCs/>
                <w:iCs/>
                <w:sz w:val="20"/>
                <w:szCs w:val="20"/>
              </w:rPr>
            </w:pPr>
          </w:p>
          <w:p w14:paraId="67DC555C" w14:textId="77777777" w:rsidR="000851CD" w:rsidRPr="00D90CCD" w:rsidRDefault="000851CD" w:rsidP="00727A25">
            <w:pPr>
              <w:widowControl w:val="0"/>
              <w:rPr>
                <w:rFonts w:ascii="Arial" w:hAnsi="Arial" w:cs="Arial"/>
                <w:bCs/>
                <w:iCs/>
                <w:sz w:val="20"/>
                <w:szCs w:val="20"/>
              </w:rPr>
            </w:pPr>
          </w:p>
          <w:p w14:paraId="0AC38B02" w14:textId="77777777" w:rsidR="000851CD" w:rsidRPr="00D90CCD" w:rsidRDefault="000851CD" w:rsidP="00727A25">
            <w:pPr>
              <w:widowControl w:val="0"/>
              <w:rPr>
                <w:rFonts w:ascii="Arial" w:hAnsi="Arial" w:cs="Arial"/>
                <w:bCs/>
                <w:iCs/>
                <w:sz w:val="20"/>
                <w:szCs w:val="20"/>
              </w:rPr>
            </w:pPr>
          </w:p>
          <w:p w14:paraId="0AB88460" w14:textId="77777777" w:rsidR="000851CD" w:rsidRPr="00D90CCD" w:rsidRDefault="000851CD" w:rsidP="00727A25">
            <w:pPr>
              <w:widowControl w:val="0"/>
              <w:rPr>
                <w:rFonts w:ascii="Arial" w:hAnsi="Arial" w:cs="Arial"/>
                <w:bCs/>
                <w:iCs/>
                <w:sz w:val="20"/>
                <w:szCs w:val="20"/>
              </w:rPr>
            </w:pPr>
          </w:p>
        </w:tc>
        <w:tc>
          <w:tcPr>
            <w:tcW w:w="4558" w:type="dxa"/>
            <w:shd w:val="clear" w:color="auto" w:fill="auto"/>
          </w:tcPr>
          <w:p w14:paraId="63BB16A3" w14:textId="77777777" w:rsidR="000851CD" w:rsidRPr="00D90CCD" w:rsidRDefault="000851CD" w:rsidP="00727A25">
            <w:pPr>
              <w:widowControl w:val="0"/>
              <w:rPr>
                <w:rFonts w:ascii="Arial" w:hAnsi="Arial" w:cs="Arial"/>
                <w:bCs/>
                <w:iCs/>
                <w:sz w:val="20"/>
                <w:szCs w:val="20"/>
              </w:rPr>
            </w:pPr>
          </w:p>
        </w:tc>
      </w:tr>
      <w:tr w:rsidR="000851CD" w:rsidRPr="00D90CCD" w14:paraId="747BF0B0" w14:textId="77777777" w:rsidTr="00727A25">
        <w:tc>
          <w:tcPr>
            <w:tcW w:w="4558" w:type="dxa"/>
            <w:shd w:val="clear" w:color="auto" w:fill="auto"/>
          </w:tcPr>
          <w:p w14:paraId="5A95F59B" w14:textId="77777777" w:rsidR="000851CD" w:rsidRPr="00D90CCD" w:rsidRDefault="000851CD" w:rsidP="00727A25">
            <w:pPr>
              <w:widowControl w:val="0"/>
              <w:rPr>
                <w:rFonts w:ascii="Arial" w:hAnsi="Arial" w:cs="Arial"/>
                <w:bCs/>
                <w:iCs/>
                <w:sz w:val="20"/>
                <w:szCs w:val="20"/>
              </w:rPr>
            </w:pPr>
            <w:r w:rsidRPr="00D90CCD">
              <w:rPr>
                <w:rFonts w:ascii="Arial" w:hAnsi="Arial" w:cs="Arial"/>
                <w:bCs/>
                <w:iCs/>
                <w:sz w:val="20"/>
                <w:szCs w:val="20"/>
              </w:rPr>
              <w:t>_____________________________________</w:t>
            </w:r>
          </w:p>
        </w:tc>
        <w:tc>
          <w:tcPr>
            <w:tcW w:w="4558" w:type="dxa"/>
            <w:shd w:val="clear" w:color="auto" w:fill="auto"/>
          </w:tcPr>
          <w:p w14:paraId="45FC209D" w14:textId="77777777" w:rsidR="000851CD" w:rsidRPr="00D90CCD" w:rsidRDefault="000851CD" w:rsidP="00727A25">
            <w:pPr>
              <w:widowControl w:val="0"/>
              <w:rPr>
                <w:rFonts w:ascii="Arial" w:hAnsi="Arial" w:cs="Arial"/>
                <w:bCs/>
                <w:iCs/>
                <w:sz w:val="20"/>
                <w:szCs w:val="20"/>
              </w:rPr>
            </w:pPr>
          </w:p>
        </w:tc>
      </w:tr>
      <w:tr w:rsidR="000851CD" w:rsidRPr="00D90CCD" w14:paraId="2D5D7112" w14:textId="77777777" w:rsidTr="00727A25">
        <w:tc>
          <w:tcPr>
            <w:tcW w:w="4558" w:type="dxa"/>
            <w:shd w:val="clear" w:color="auto" w:fill="auto"/>
          </w:tcPr>
          <w:p w14:paraId="51CD7EFB" w14:textId="77777777" w:rsidR="000851CD" w:rsidRPr="00D90CCD" w:rsidRDefault="000851CD" w:rsidP="00727A25">
            <w:pPr>
              <w:rPr>
                <w:rFonts w:ascii="Arial" w:hAnsi="Arial" w:cs="Arial"/>
                <w:sz w:val="20"/>
                <w:szCs w:val="20"/>
              </w:rPr>
            </w:pPr>
            <w:r w:rsidRPr="00D90CCD">
              <w:rPr>
                <w:rFonts w:ascii="Arial" w:hAnsi="Arial" w:cs="Arial"/>
                <w:sz w:val="20"/>
                <w:szCs w:val="20"/>
                <w:highlight w:val="green"/>
              </w:rPr>
              <w:t>…</w:t>
            </w:r>
            <w:r w:rsidRPr="00D90CCD">
              <w:rPr>
                <w:rFonts w:ascii="Arial" w:hAnsi="Arial" w:cs="Arial"/>
                <w:sz w:val="20"/>
                <w:szCs w:val="20"/>
              </w:rPr>
              <w:t xml:space="preserve"> (Jméno a příjmení)</w:t>
            </w:r>
          </w:p>
          <w:p w14:paraId="538D4484" w14:textId="77777777" w:rsidR="000851CD" w:rsidRPr="00D90CCD" w:rsidRDefault="000851CD" w:rsidP="00727A25">
            <w:pPr>
              <w:rPr>
                <w:rFonts w:ascii="Arial" w:hAnsi="Arial" w:cs="Arial"/>
                <w:sz w:val="20"/>
                <w:szCs w:val="20"/>
              </w:rPr>
            </w:pPr>
            <w:r w:rsidRPr="00D90CCD">
              <w:rPr>
                <w:rFonts w:ascii="Arial" w:hAnsi="Arial" w:cs="Arial"/>
                <w:sz w:val="20"/>
                <w:szCs w:val="20"/>
                <w:highlight w:val="green"/>
              </w:rPr>
              <w:t>…</w:t>
            </w:r>
            <w:r w:rsidRPr="00D90CCD">
              <w:rPr>
                <w:rFonts w:ascii="Arial" w:hAnsi="Arial" w:cs="Arial"/>
                <w:sz w:val="20"/>
                <w:szCs w:val="20"/>
              </w:rPr>
              <w:t xml:space="preserve"> (funkce)</w:t>
            </w:r>
          </w:p>
          <w:p w14:paraId="6D8A53EB" w14:textId="77777777" w:rsidR="000851CD" w:rsidRPr="00D90CCD" w:rsidRDefault="000851CD" w:rsidP="00727A25">
            <w:pPr>
              <w:rPr>
                <w:rFonts w:ascii="Arial" w:hAnsi="Arial" w:cs="Arial"/>
                <w:sz w:val="20"/>
                <w:szCs w:val="20"/>
              </w:rPr>
            </w:pPr>
            <w:r w:rsidRPr="00D90CCD">
              <w:rPr>
                <w:rFonts w:ascii="Arial" w:hAnsi="Arial" w:cs="Arial"/>
                <w:sz w:val="20"/>
                <w:szCs w:val="20"/>
              </w:rPr>
              <w:t xml:space="preserve"> </w:t>
            </w:r>
          </w:p>
        </w:tc>
        <w:tc>
          <w:tcPr>
            <w:tcW w:w="4558" w:type="dxa"/>
            <w:shd w:val="clear" w:color="auto" w:fill="auto"/>
          </w:tcPr>
          <w:p w14:paraId="6EC241A6" w14:textId="77777777" w:rsidR="000851CD" w:rsidRPr="00D90CCD" w:rsidRDefault="000851CD" w:rsidP="00727A25">
            <w:pPr>
              <w:widowControl w:val="0"/>
              <w:rPr>
                <w:rFonts w:ascii="Arial" w:hAnsi="Arial" w:cs="Arial"/>
                <w:bCs/>
                <w:iCs/>
                <w:sz w:val="20"/>
                <w:szCs w:val="20"/>
              </w:rPr>
            </w:pPr>
          </w:p>
        </w:tc>
      </w:tr>
      <w:tr w:rsidR="000851CD" w:rsidRPr="00D90CCD" w14:paraId="17FEA760" w14:textId="77777777" w:rsidTr="00727A25">
        <w:tc>
          <w:tcPr>
            <w:tcW w:w="4558" w:type="dxa"/>
            <w:shd w:val="clear" w:color="auto" w:fill="auto"/>
          </w:tcPr>
          <w:p w14:paraId="74C78B70" w14:textId="77777777" w:rsidR="000851CD" w:rsidRPr="00D90CCD" w:rsidRDefault="000851CD" w:rsidP="00727A25">
            <w:pPr>
              <w:rPr>
                <w:rFonts w:ascii="Arial" w:hAnsi="Arial" w:cs="Arial"/>
                <w:sz w:val="20"/>
                <w:szCs w:val="20"/>
              </w:rPr>
            </w:pPr>
          </w:p>
        </w:tc>
        <w:tc>
          <w:tcPr>
            <w:tcW w:w="4558" w:type="dxa"/>
            <w:shd w:val="clear" w:color="auto" w:fill="auto"/>
          </w:tcPr>
          <w:p w14:paraId="263D47F7" w14:textId="77777777" w:rsidR="000851CD" w:rsidRPr="00D90CCD" w:rsidRDefault="000851CD" w:rsidP="00727A25">
            <w:pPr>
              <w:widowControl w:val="0"/>
              <w:rPr>
                <w:rFonts w:ascii="Arial" w:hAnsi="Arial" w:cs="Arial"/>
                <w:bCs/>
                <w:iCs/>
                <w:sz w:val="20"/>
                <w:szCs w:val="20"/>
              </w:rPr>
            </w:pPr>
          </w:p>
        </w:tc>
      </w:tr>
    </w:tbl>
    <w:p w14:paraId="1F67BCC8" w14:textId="77777777" w:rsidR="000851CD" w:rsidRPr="00D90CCD" w:rsidRDefault="000851CD" w:rsidP="00EC2993">
      <w:pPr>
        <w:rPr>
          <w:rFonts w:ascii="Arial" w:hAnsi="Arial" w:cs="Arial"/>
          <w:b/>
          <w:sz w:val="20"/>
          <w:szCs w:val="20"/>
        </w:rPr>
      </w:pPr>
      <w:r w:rsidRPr="00D90CCD">
        <w:rPr>
          <w:rFonts w:ascii="Arial" w:hAnsi="Arial" w:cs="Arial"/>
          <w:sz w:val="20"/>
          <w:szCs w:val="20"/>
        </w:rPr>
        <w:br w:type="page"/>
      </w:r>
      <w:bookmarkStart w:id="24" w:name="_Toc254684721"/>
      <w:bookmarkStart w:id="25" w:name="_Toc254731178"/>
      <w:bookmarkStart w:id="26" w:name="_Toc254741004"/>
      <w:bookmarkStart w:id="27" w:name="_Toc254773565"/>
      <w:bookmarkStart w:id="28" w:name="_Toc254777429"/>
      <w:bookmarkStart w:id="29" w:name="_Toc254601074"/>
      <w:bookmarkStart w:id="30" w:name="_Toc254601101"/>
      <w:r w:rsidRPr="00D90CCD">
        <w:rPr>
          <w:rFonts w:ascii="Arial" w:hAnsi="Arial" w:cs="Arial"/>
          <w:b/>
          <w:sz w:val="20"/>
          <w:szCs w:val="20"/>
        </w:rPr>
        <w:lastRenderedPageBreak/>
        <w:t>Příloha č. 1 Smlouvy o zpracování osobních údajů</w:t>
      </w:r>
    </w:p>
    <w:p w14:paraId="51040DB2" w14:textId="77777777" w:rsidR="00EC2993" w:rsidRDefault="00EC2993" w:rsidP="000851CD">
      <w:pPr>
        <w:ind w:left="851"/>
        <w:jc w:val="center"/>
        <w:rPr>
          <w:rFonts w:ascii="Arial" w:hAnsi="Arial" w:cs="Arial"/>
          <w:b/>
          <w:sz w:val="20"/>
          <w:szCs w:val="20"/>
        </w:rPr>
      </w:pPr>
    </w:p>
    <w:p w14:paraId="252C7242" w14:textId="77777777" w:rsidR="00EC2993" w:rsidRDefault="000851CD" w:rsidP="00EC2993">
      <w:pPr>
        <w:jc w:val="center"/>
        <w:rPr>
          <w:rFonts w:ascii="Arial" w:hAnsi="Arial" w:cs="Arial"/>
          <w:b/>
          <w:sz w:val="20"/>
          <w:szCs w:val="20"/>
        </w:rPr>
      </w:pPr>
      <w:r w:rsidRPr="00D90CCD">
        <w:rPr>
          <w:rFonts w:ascii="Arial" w:hAnsi="Arial" w:cs="Arial"/>
          <w:b/>
          <w:sz w:val="20"/>
          <w:szCs w:val="20"/>
        </w:rPr>
        <w:t xml:space="preserve">TECHNICKÉ A ORGANIZAČNÍ OPATŘENÍ OCHRANY A BEZPEČNOSTI </w:t>
      </w:r>
    </w:p>
    <w:p w14:paraId="69C21341" w14:textId="238E4CFE" w:rsidR="000851CD" w:rsidRPr="00D90CCD" w:rsidRDefault="000851CD" w:rsidP="00EC2993">
      <w:pPr>
        <w:jc w:val="center"/>
        <w:rPr>
          <w:rFonts w:ascii="Arial" w:hAnsi="Arial" w:cs="Arial"/>
          <w:b/>
          <w:sz w:val="20"/>
          <w:szCs w:val="20"/>
        </w:rPr>
      </w:pPr>
      <w:r w:rsidRPr="00D90CCD">
        <w:rPr>
          <w:rFonts w:ascii="Arial" w:hAnsi="Arial" w:cs="Arial"/>
          <w:b/>
          <w:sz w:val="20"/>
          <w:szCs w:val="20"/>
        </w:rPr>
        <w:t>OSOBNÍCH ÚDAJŮ</w:t>
      </w:r>
    </w:p>
    <w:p w14:paraId="55699335" w14:textId="77777777" w:rsidR="000851CD" w:rsidRPr="00D90CCD" w:rsidRDefault="000851CD" w:rsidP="00EC2993">
      <w:pPr>
        <w:rPr>
          <w:rFonts w:ascii="Arial" w:hAnsi="Arial" w:cs="Arial"/>
          <w:b/>
          <w:sz w:val="20"/>
          <w:szCs w:val="20"/>
        </w:rPr>
      </w:pPr>
    </w:p>
    <w:bookmarkEnd w:id="24"/>
    <w:bookmarkEnd w:id="25"/>
    <w:bookmarkEnd w:id="26"/>
    <w:bookmarkEnd w:id="27"/>
    <w:bookmarkEnd w:id="28"/>
    <w:p w14:paraId="4E4135FD" w14:textId="2F019E4C" w:rsidR="000851CD" w:rsidRPr="00EC2993" w:rsidRDefault="000851CD" w:rsidP="00D86101">
      <w:pPr>
        <w:pStyle w:val="BBHeading1"/>
        <w:numPr>
          <w:ilvl w:val="0"/>
          <w:numId w:val="49"/>
        </w:numPr>
        <w:spacing w:after="0"/>
        <w:rPr>
          <w:rFonts w:ascii="Arial" w:hAnsi="Arial" w:cs="Arial"/>
          <w:bCs/>
          <w:sz w:val="20"/>
        </w:rPr>
      </w:pPr>
      <w:r w:rsidRPr="00EC2993">
        <w:rPr>
          <w:rFonts w:ascii="Arial" w:hAnsi="Arial" w:cs="Arial"/>
          <w:bCs/>
          <w:sz w:val="20"/>
        </w:rPr>
        <w:t>Povinnosti Zpracovatele</w:t>
      </w:r>
    </w:p>
    <w:p w14:paraId="36C10DAB" w14:textId="77777777" w:rsidR="000851CD" w:rsidRPr="00D90CCD" w:rsidRDefault="000851CD" w:rsidP="000851CD">
      <w:pPr>
        <w:ind w:left="720"/>
        <w:rPr>
          <w:rFonts w:ascii="Arial" w:hAnsi="Arial" w:cs="Arial"/>
          <w:sz w:val="20"/>
          <w:szCs w:val="20"/>
        </w:rPr>
      </w:pPr>
    </w:p>
    <w:p w14:paraId="27361C09" w14:textId="77777777" w:rsidR="000851CD" w:rsidRPr="00D90CCD" w:rsidRDefault="000851CD" w:rsidP="00D86101">
      <w:pPr>
        <w:numPr>
          <w:ilvl w:val="1"/>
          <w:numId w:val="38"/>
        </w:numPr>
        <w:jc w:val="both"/>
        <w:rPr>
          <w:rFonts w:ascii="Arial" w:hAnsi="Arial" w:cs="Arial"/>
          <w:sz w:val="20"/>
          <w:szCs w:val="20"/>
        </w:rPr>
      </w:pPr>
      <w:r w:rsidRPr="00D90CCD">
        <w:rPr>
          <w:rFonts w:ascii="Arial" w:hAnsi="Arial" w:cs="Arial"/>
          <w:sz w:val="20"/>
          <w:szCs w:val="20"/>
        </w:rPr>
        <w:t xml:space="preserve">Zpracovatel je povinen: </w:t>
      </w:r>
    </w:p>
    <w:p w14:paraId="61DE409C" w14:textId="77777777" w:rsidR="000851CD" w:rsidRPr="00D90CCD" w:rsidRDefault="000851CD" w:rsidP="000851CD">
      <w:pPr>
        <w:ind w:left="720"/>
        <w:rPr>
          <w:rFonts w:ascii="Arial" w:hAnsi="Arial" w:cs="Arial"/>
          <w:sz w:val="20"/>
          <w:szCs w:val="20"/>
        </w:rPr>
      </w:pPr>
    </w:p>
    <w:p w14:paraId="26619B7B"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zabránit jakémukoli neoprávněnému přístupu k Osobním údajům a ke způsobům jejich zpracování;</w:t>
      </w:r>
    </w:p>
    <w:p w14:paraId="09968C5D" w14:textId="77777777" w:rsidR="000851CD" w:rsidRPr="00D90CCD" w:rsidRDefault="000851CD" w:rsidP="000851CD">
      <w:pPr>
        <w:ind w:left="1440"/>
        <w:outlineLvl w:val="2"/>
        <w:rPr>
          <w:rFonts w:ascii="Arial" w:hAnsi="Arial" w:cs="Arial"/>
          <w:sz w:val="20"/>
          <w:szCs w:val="20"/>
        </w:rPr>
      </w:pPr>
    </w:p>
    <w:p w14:paraId="6F93749E"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 xml:space="preserve">zabránit neoprávněnému prohlížení, vytváření, pořizování kopií, přenášení, změnám nebo výmazům záznamů, které obsahují Osobní údaje; </w:t>
      </w:r>
    </w:p>
    <w:p w14:paraId="06EDD161" w14:textId="77777777" w:rsidR="000851CD" w:rsidRPr="00D90CCD" w:rsidRDefault="000851CD" w:rsidP="000851CD">
      <w:pPr>
        <w:rPr>
          <w:rFonts w:ascii="Arial" w:hAnsi="Arial" w:cs="Arial"/>
          <w:sz w:val="20"/>
          <w:szCs w:val="20"/>
        </w:rPr>
      </w:pPr>
    </w:p>
    <w:p w14:paraId="6C863301"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přijmout opatření umožňující s přesností určit a ověřit kdy, kým a z jakého důvodu byly Osobní údaje zpracovávány; a</w:t>
      </w:r>
    </w:p>
    <w:p w14:paraId="735F931D" w14:textId="77777777" w:rsidR="000851CD" w:rsidRPr="00D90CCD" w:rsidRDefault="000851CD" w:rsidP="000851CD">
      <w:pPr>
        <w:rPr>
          <w:rFonts w:ascii="Arial" w:hAnsi="Arial" w:cs="Arial"/>
          <w:sz w:val="20"/>
          <w:szCs w:val="20"/>
        </w:rPr>
      </w:pPr>
    </w:p>
    <w:p w14:paraId="349BB327"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stanovit pravidla určující podmínky přístupu a dalšího zpracování Osobních údajů.</w:t>
      </w:r>
    </w:p>
    <w:p w14:paraId="54349D22" w14:textId="77777777" w:rsidR="000851CD" w:rsidRPr="00D90CCD" w:rsidRDefault="000851CD" w:rsidP="000851CD">
      <w:pPr>
        <w:rPr>
          <w:rFonts w:ascii="Arial" w:hAnsi="Arial" w:cs="Arial"/>
          <w:sz w:val="20"/>
          <w:szCs w:val="20"/>
        </w:rPr>
      </w:pPr>
    </w:p>
    <w:p w14:paraId="017D0383" w14:textId="77777777" w:rsidR="000851CD" w:rsidRPr="00D90CCD" w:rsidRDefault="000851CD" w:rsidP="00D86101">
      <w:pPr>
        <w:numPr>
          <w:ilvl w:val="1"/>
          <w:numId w:val="38"/>
        </w:numPr>
        <w:jc w:val="both"/>
        <w:rPr>
          <w:rFonts w:ascii="Arial" w:hAnsi="Arial" w:cs="Arial"/>
          <w:sz w:val="20"/>
          <w:szCs w:val="20"/>
        </w:rPr>
      </w:pPr>
      <w:r w:rsidRPr="00D90CCD">
        <w:rPr>
          <w:rFonts w:ascii="Arial" w:hAnsi="Arial" w:cs="Arial"/>
          <w:sz w:val="20"/>
          <w:szCs w:val="20"/>
        </w:rPr>
        <w:t>V případě automatizovaného zpracování Osobních údajů je Zpracovatel povinen:</w:t>
      </w:r>
    </w:p>
    <w:p w14:paraId="33FC6A1E" w14:textId="77777777" w:rsidR="000851CD" w:rsidRPr="00D90CCD" w:rsidRDefault="000851CD" w:rsidP="000851CD">
      <w:pPr>
        <w:ind w:left="720"/>
        <w:rPr>
          <w:rFonts w:ascii="Arial" w:hAnsi="Arial" w:cs="Arial"/>
          <w:sz w:val="20"/>
          <w:szCs w:val="20"/>
        </w:rPr>
      </w:pPr>
    </w:p>
    <w:p w14:paraId="757FDD35"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zajistit, že systémy pro automatizované zpracování Osobních údajů jsou používány jenom oprávněnými osobami;</w:t>
      </w:r>
    </w:p>
    <w:p w14:paraId="45563D91" w14:textId="77777777" w:rsidR="000851CD" w:rsidRPr="00D90CCD" w:rsidRDefault="000851CD" w:rsidP="000851CD">
      <w:pPr>
        <w:ind w:left="1440"/>
        <w:outlineLvl w:val="2"/>
        <w:rPr>
          <w:rFonts w:ascii="Arial" w:hAnsi="Arial" w:cs="Arial"/>
          <w:sz w:val="20"/>
          <w:szCs w:val="20"/>
        </w:rPr>
      </w:pPr>
    </w:p>
    <w:p w14:paraId="1884B6ED"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zajistit, aby fyzické osoby oprávněné k používání systémů automatizovaného zpracování Osobních údajů měly přístup jen k Osobním údajům odpovídajícím jejich oprávnění a jen na základě specifických uživatelských oprávnění konkrétního uživatele založeného výlučně pro tyto osoby;</w:t>
      </w:r>
    </w:p>
    <w:p w14:paraId="366A4E02" w14:textId="77777777" w:rsidR="000851CD" w:rsidRPr="00D90CCD" w:rsidRDefault="000851CD" w:rsidP="000851CD">
      <w:pPr>
        <w:rPr>
          <w:rFonts w:ascii="Arial" w:hAnsi="Arial" w:cs="Arial"/>
          <w:sz w:val="20"/>
          <w:szCs w:val="20"/>
        </w:rPr>
      </w:pPr>
    </w:p>
    <w:p w14:paraId="273F6723"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vytvářet elektronické záznamy umožňující určení a ověření toho, kdy, kým a z jakého důvodu byly Osobní údaje zaznamenány nebo zpracovávány; a</w:t>
      </w:r>
    </w:p>
    <w:p w14:paraId="46647D56" w14:textId="77777777" w:rsidR="000851CD" w:rsidRPr="00D90CCD" w:rsidRDefault="000851CD" w:rsidP="000851CD">
      <w:pPr>
        <w:rPr>
          <w:rFonts w:ascii="Arial" w:hAnsi="Arial" w:cs="Arial"/>
          <w:sz w:val="20"/>
          <w:szCs w:val="20"/>
        </w:rPr>
      </w:pPr>
    </w:p>
    <w:p w14:paraId="18291AFF"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předcházet jakémukoli neoprávněnému přístupu k datovým nosičům nebo serverům.</w:t>
      </w:r>
    </w:p>
    <w:p w14:paraId="7BFD5870" w14:textId="77777777" w:rsidR="000851CD" w:rsidRPr="00D90CCD" w:rsidRDefault="000851CD" w:rsidP="000851CD">
      <w:pPr>
        <w:rPr>
          <w:rFonts w:ascii="Arial" w:hAnsi="Arial" w:cs="Arial"/>
          <w:sz w:val="20"/>
          <w:szCs w:val="20"/>
        </w:rPr>
      </w:pPr>
    </w:p>
    <w:p w14:paraId="4136BC8B" w14:textId="77777777" w:rsidR="000851CD" w:rsidRPr="004C03AF" w:rsidRDefault="000851CD" w:rsidP="00D86101">
      <w:pPr>
        <w:pStyle w:val="BBSchedule8"/>
        <w:keepNext/>
        <w:numPr>
          <w:ilvl w:val="0"/>
          <w:numId w:val="40"/>
        </w:numPr>
        <w:spacing w:after="0"/>
        <w:outlineLvl w:val="0"/>
        <w:rPr>
          <w:rFonts w:ascii="Arial" w:hAnsi="Arial" w:cs="Arial"/>
          <w:b/>
          <w:bCs/>
          <w:caps/>
          <w:sz w:val="20"/>
        </w:rPr>
      </w:pPr>
      <w:r w:rsidRPr="004C03AF">
        <w:rPr>
          <w:rFonts w:ascii="Arial" w:hAnsi="Arial" w:cs="Arial"/>
          <w:b/>
          <w:bCs/>
          <w:caps/>
          <w:sz w:val="20"/>
        </w:rPr>
        <w:t>Zvláštní opatření Zpracovatele k zajištění ochrany osobních údajů</w:t>
      </w:r>
    </w:p>
    <w:bookmarkEnd w:id="29"/>
    <w:bookmarkEnd w:id="30"/>
    <w:p w14:paraId="6BEC0413" w14:textId="77777777" w:rsidR="000851CD" w:rsidRPr="00D90CCD" w:rsidRDefault="000851CD" w:rsidP="000851CD">
      <w:pPr>
        <w:ind w:left="720"/>
        <w:rPr>
          <w:rFonts w:ascii="Arial" w:hAnsi="Arial" w:cs="Arial"/>
          <w:b/>
          <w:sz w:val="20"/>
          <w:szCs w:val="20"/>
        </w:rPr>
      </w:pPr>
    </w:p>
    <w:p w14:paraId="5865361A" w14:textId="77777777" w:rsidR="000851CD" w:rsidRPr="00D90CCD" w:rsidRDefault="000851CD" w:rsidP="00D86101">
      <w:pPr>
        <w:numPr>
          <w:ilvl w:val="1"/>
          <w:numId w:val="38"/>
        </w:numPr>
        <w:jc w:val="both"/>
        <w:rPr>
          <w:rFonts w:ascii="Arial" w:hAnsi="Arial" w:cs="Arial"/>
          <w:b/>
          <w:sz w:val="20"/>
          <w:szCs w:val="20"/>
        </w:rPr>
      </w:pPr>
      <w:r w:rsidRPr="00D90CCD">
        <w:rPr>
          <w:rFonts w:ascii="Arial" w:hAnsi="Arial" w:cs="Arial"/>
          <w:b/>
          <w:sz w:val="20"/>
          <w:szCs w:val="20"/>
        </w:rPr>
        <w:t>Fyzický přístup</w:t>
      </w:r>
    </w:p>
    <w:p w14:paraId="3DD95E2F" w14:textId="77777777" w:rsidR="000851CD" w:rsidRPr="00D90CCD" w:rsidRDefault="000851CD" w:rsidP="000851CD">
      <w:pPr>
        <w:ind w:left="720"/>
        <w:rPr>
          <w:rFonts w:ascii="Arial" w:hAnsi="Arial" w:cs="Arial"/>
          <w:b/>
          <w:sz w:val="20"/>
          <w:szCs w:val="20"/>
        </w:rPr>
      </w:pPr>
    </w:p>
    <w:p w14:paraId="56FF09A3" w14:textId="77777777" w:rsidR="000851CD" w:rsidRPr="00D90CCD" w:rsidRDefault="000851CD" w:rsidP="000851CD">
      <w:pPr>
        <w:keepNext/>
        <w:ind w:left="709"/>
        <w:jc w:val="both"/>
        <w:rPr>
          <w:rFonts w:ascii="Arial" w:hAnsi="Arial" w:cs="Arial"/>
          <w:iCs/>
          <w:sz w:val="20"/>
          <w:szCs w:val="20"/>
        </w:rPr>
      </w:pPr>
      <w:r w:rsidRPr="00D90CCD">
        <w:rPr>
          <w:rFonts w:ascii="Arial" w:hAnsi="Arial" w:cs="Arial"/>
          <w:sz w:val="20"/>
          <w:szCs w:val="20"/>
        </w:rPr>
        <w:t>Zpracovatel má zaveden bezpečnostní standard fyzické ostrahy, který má zabránit neoprávněnému fyzickému přístupu do prostor a k zařízením Zpracovatele</w:t>
      </w:r>
      <w:r w:rsidRPr="00D90CCD">
        <w:rPr>
          <w:rFonts w:ascii="Arial" w:hAnsi="Arial" w:cs="Arial"/>
          <w:iCs/>
          <w:sz w:val="20"/>
          <w:szCs w:val="20"/>
        </w:rPr>
        <w:t>. Toho je dosaženo následujícími způsoby, příkladně:</w:t>
      </w:r>
    </w:p>
    <w:p w14:paraId="1121A6E2" w14:textId="77777777" w:rsidR="000851CD" w:rsidRPr="00D90CCD" w:rsidRDefault="000851CD" w:rsidP="000851CD">
      <w:pPr>
        <w:keepNext/>
        <w:ind w:left="709"/>
        <w:jc w:val="both"/>
        <w:rPr>
          <w:rFonts w:ascii="Arial" w:hAnsi="Arial" w:cs="Arial"/>
          <w:iCs/>
          <w:sz w:val="20"/>
          <w:szCs w:val="20"/>
        </w:rPr>
      </w:pPr>
      <w:r w:rsidRPr="00D90CCD">
        <w:rPr>
          <w:rFonts w:ascii="Arial" w:hAnsi="Arial" w:cs="Arial"/>
          <w:iCs/>
          <w:sz w:val="20"/>
          <w:szCs w:val="20"/>
        </w:rPr>
        <w:t xml:space="preserve"> </w:t>
      </w:r>
    </w:p>
    <w:p w14:paraId="530BD875" w14:textId="77777777" w:rsidR="000851CD" w:rsidRPr="00D90CCD" w:rsidRDefault="000851CD" w:rsidP="00D86101">
      <w:pPr>
        <w:numPr>
          <w:ilvl w:val="0"/>
          <w:numId w:val="45"/>
        </w:numPr>
        <w:tabs>
          <w:tab w:val="clear" w:pos="1680"/>
          <w:tab w:val="left" w:pos="0"/>
          <w:tab w:val="num" w:pos="1418"/>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s="Arial"/>
          <w:iCs/>
          <w:sz w:val="20"/>
          <w:szCs w:val="20"/>
        </w:rPr>
      </w:pPr>
      <w:r w:rsidRPr="00D90CCD">
        <w:rPr>
          <w:rFonts w:ascii="Arial" w:hAnsi="Arial" w:cs="Arial"/>
          <w:iCs/>
          <w:sz w:val="20"/>
          <w:szCs w:val="20"/>
        </w:rPr>
        <w:t>fyzický přístup do prostor Zpracovatele je omezen na jeho zaměstnance, subdodavatele a ohlášené návštěvy;</w:t>
      </w:r>
    </w:p>
    <w:p w14:paraId="087BEEBA" w14:textId="77777777" w:rsidR="000851CD" w:rsidRPr="00D90CCD" w:rsidRDefault="000851CD" w:rsidP="000851CD">
      <w:pPr>
        <w:tabs>
          <w:tab w:val="left" w:pos="0"/>
          <w:tab w:val="left" w:pos="2160"/>
          <w:tab w:val="left" w:pos="2880"/>
          <w:tab w:val="left" w:pos="3600"/>
          <w:tab w:val="left" w:pos="4320"/>
          <w:tab w:val="left" w:pos="5040"/>
          <w:tab w:val="left" w:pos="5760"/>
          <w:tab w:val="left" w:pos="6480"/>
          <w:tab w:val="left" w:pos="7200"/>
          <w:tab w:val="left" w:pos="7920"/>
        </w:tabs>
        <w:ind w:left="1418"/>
        <w:jc w:val="both"/>
        <w:rPr>
          <w:rFonts w:ascii="Arial" w:hAnsi="Arial" w:cs="Arial"/>
          <w:iCs/>
          <w:sz w:val="20"/>
          <w:szCs w:val="20"/>
        </w:rPr>
      </w:pPr>
    </w:p>
    <w:p w14:paraId="15821078" w14:textId="77777777" w:rsidR="000851CD" w:rsidRPr="00D90CCD" w:rsidRDefault="000851CD" w:rsidP="00D86101">
      <w:pPr>
        <w:numPr>
          <w:ilvl w:val="0"/>
          <w:numId w:val="45"/>
        </w:numPr>
        <w:tabs>
          <w:tab w:val="clear" w:pos="1680"/>
          <w:tab w:val="left" w:pos="0"/>
          <w:tab w:val="num" w:pos="1418"/>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s="Arial"/>
          <w:iCs/>
          <w:sz w:val="20"/>
          <w:szCs w:val="20"/>
        </w:rPr>
      </w:pPr>
      <w:r w:rsidRPr="00D90CCD">
        <w:rPr>
          <w:rFonts w:ascii="Arial" w:hAnsi="Arial" w:cs="Arial"/>
          <w:sz w:val="20"/>
          <w:szCs w:val="20"/>
        </w:rPr>
        <w:t>zaměstnancům, subdodavatelům a ohlášeným návštěvám se vydává identifikační průkaz, který je nutné mít v prostorách Zpracovatele fyzicky u sebe</w:t>
      </w:r>
      <w:r w:rsidRPr="00D90CCD">
        <w:rPr>
          <w:rFonts w:ascii="Arial" w:hAnsi="Arial" w:cs="Arial"/>
          <w:iCs/>
          <w:sz w:val="20"/>
          <w:szCs w:val="20"/>
        </w:rPr>
        <w:t>;</w:t>
      </w:r>
    </w:p>
    <w:p w14:paraId="39BE763B" w14:textId="77777777" w:rsidR="000851CD" w:rsidRPr="00D90CCD" w:rsidRDefault="000851CD" w:rsidP="000851CD">
      <w:pPr>
        <w:rPr>
          <w:rFonts w:ascii="Arial" w:hAnsi="Arial" w:cs="Arial"/>
          <w:iCs/>
          <w:sz w:val="20"/>
          <w:szCs w:val="20"/>
        </w:rPr>
      </w:pPr>
    </w:p>
    <w:p w14:paraId="5ACA7678" w14:textId="77777777" w:rsidR="000851CD" w:rsidRPr="00D90CCD" w:rsidRDefault="000851CD" w:rsidP="00D86101">
      <w:pPr>
        <w:numPr>
          <w:ilvl w:val="0"/>
          <w:numId w:val="45"/>
        </w:numPr>
        <w:tabs>
          <w:tab w:val="clear" w:pos="1680"/>
          <w:tab w:val="left" w:pos="0"/>
          <w:tab w:val="num" w:pos="1418"/>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s="Arial"/>
          <w:iCs/>
          <w:sz w:val="20"/>
          <w:szCs w:val="20"/>
        </w:rPr>
      </w:pPr>
      <w:r w:rsidRPr="00D90CCD">
        <w:rPr>
          <w:rFonts w:ascii="Arial" w:hAnsi="Arial" w:cs="Arial"/>
          <w:iCs/>
          <w:sz w:val="20"/>
          <w:szCs w:val="20"/>
        </w:rPr>
        <w:t>monitorování přístupu do prostor Zpracovatele, včetně přístupu k zařízením s uloženými Osobními údaji a do míst zpracování na základě oprávnění;</w:t>
      </w:r>
    </w:p>
    <w:p w14:paraId="242FCCE9" w14:textId="77777777" w:rsidR="000851CD" w:rsidRPr="00D90CCD" w:rsidRDefault="000851CD" w:rsidP="000851CD">
      <w:pPr>
        <w:rPr>
          <w:rFonts w:ascii="Arial" w:hAnsi="Arial" w:cs="Arial"/>
          <w:iCs/>
          <w:sz w:val="20"/>
          <w:szCs w:val="20"/>
        </w:rPr>
      </w:pPr>
    </w:p>
    <w:p w14:paraId="58D4CF06" w14:textId="77777777" w:rsidR="000851CD" w:rsidRPr="00D90CCD" w:rsidRDefault="000851CD" w:rsidP="00D86101">
      <w:pPr>
        <w:numPr>
          <w:ilvl w:val="0"/>
          <w:numId w:val="45"/>
        </w:numPr>
        <w:tabs>
          <w:tab w:val="clear" w:pos="1680"/>
          <w:tab w:val="left" w:pos="0"/>
          <w:tab w:val="num" w:pos="1418"/>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s="Arial"/>
          <w:iCs/>
          <w:sz w:val="20"/>
          <w:szCs w:val="20"/>
        </w:rPr>
      </w:pPr>
      <w:r w:rsidRPr="00D90CCD">
        <w:rPr>
          <w:rFonts w:ascii="Arial" w:hAnsi="Arial" w:cs="Arial"/>
          <w:iCs/>
          <w:sz w:val="20"/>
          <w:szCs w:val="20"/>
        </w:rPr>
        <w:t>udržování kontrolního záznamu o přístupu do prostor Zpracovatele.</w:t>
      </w:r>
    </w:p>
    <w:p w14:paraId="771704D9" w14:textId="77777777" w:rsidR="000851CD" w:rsidRPr="00D90CCD" w:rsidRDefault="000851CD" w:rsidP="000851CD">
      <w:pPr>
        <w:rPr>
          <w:rFonts w:ascii="Arial" w:hAnsi="Arial" w:cs="Arial"/>
          <w:iCs/>
          <w:sz w:val="20"/>
          <w:szCs w:val="20"/>
        </w:rPr>
      </w:pPr>
    </w:p>
    <w:p w14:paraId="4921F9B5" w14:textId="77777777" w:rsidR="000851CD" w:rsidRPr="00D90CCD" w:rsidRDefault="000851CD" w:rsidP="00D86101">
      <w:pPr>
        <w:numPr>
          <w:ilvl w:val="1"/>
          <w:numId w:val="38"/>
        </w:numPr>
        <w:ind w:left="567" w:hanging="567"/>
        <w:jc w:val="both"/>
        <w:rPr>
          <w:rFonts w:ascii="Arial" w:hAnsi="Arial" w:cs="Arial"/>
          <w:b/>
          <w:sz w:val="20"/>
          <w:szCs w:val="20"/>
        </w:rPr>
      </w:pPr>
      <w:r w:rsidRPr="00D90CCD">
        <w:rPr>
          <w:rFonts w:ascii="Arial" w:hAnsi="Arial" w:cs="Arial"/>
          <w:b/>
          <w:sz w:val="20"/>
          <w:szCs w:val="20"/>
        </w:rPr>
        <w:t>Řízení přístupů a jejich správa</w:t>
      </w:r>
    </w:p>
    <w:p w14:paraId="37757EC7" w14:textId="77777777" w:rsidR="000851CD" w:rsidRPr="00D90CCD" w:rsidRDefault="000851CD" w:rsidP="000851CD">
      <w:pPr>
        <w:ind w:left="567"/>
        <w:rPr>
          <w:rFonts w:ascii="Arial" w:hAnsi="Arial" w:cs="Arial"/>
          <w:b/>
          <w:sz w:val="20"/>
          <w:szCs w:val="20"/>
        </w:rPr>
      </w:pPr>
    </w:p>
    <w:p w14:paraId="318D72F5" w14:textId="77777777" w:rsidR="000851CD" w:rsidRPr="00D90CCD" w:rsidRDefault="000851CD" w:rsidP="000851CD">
      <w:pPr>
        <w:keepNext/>
        <w:ind w:left="567"/>
        <w:jc w:val="both"/>
        <w:rPr>
          <w:rFonts w:ascii="Arial" w:hAnsi="Arial" w:cs="Arial"/>
          <w:iCs/>
          <w:sz w:val="20"/>
          <w:szCs w:val="20"/>
        </w:rPr>
      </w:pPr>
      <w:r w:rsidRPr="00D90CCD">
        <w:rPr>
          <w:rFonts w:ascii="Arial" w:hAnsi="Arial" w:cs="Arial"/>
          <w:sz w:val="20"/>
          <w:szCs w:val="20"/>
        </w:rPr>
        <w:t>Zpracovatel má zavedeny následující standardy pro řízení přístupu a správu IT prostředí s ohledem na zabezpečení zpracovávaných osobních údajů:</w:t>
      </w:r>
      <w:r w:rsidRPr="00D90CCD">
        <w:rPr>
          <w:rFonts w:ascii="Arial" w:hAnsi="Arial" w:cs="Arial"/>
          <w:iCs/>
          <w:sz w:val="20"/>
          <w:szCs w:val="20"/>
        </w:rPr>
        <w:t xml:space="preserve"> </w:t>
      </w:r>
    </w:p>
    <w:p w14:paraId="1D68787F" w14:textId="68AB66E2" w:rsidR="000851CD" w:rsidRPr="00D90CCD" w:rsidRDefault="000851CD" w:rsidP="00D86101">
      <w:pPr>
        <w:numPr>
          <w:ilvl w:val="0"/>
          <w:numId w:val="47"/>
        </w:numPr>
        <w:tabs>
          <w:tab w:val="left" w:pos="0"/>
          <w:tab w:val="left" w:pos="1418"/>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 xml:space="preserve">účty s oprávněním správce by měly být používány jenom pro potřeby administrátorské činnosti; </w:t>
      </w:r>
    </w:p>
    <w:p w14:paraId="6EA07673" w14:textId="0A438264"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lastRenderedPageBreak/>
        <w:t>každý účet s oprávněním správce je vysledovatelný k jedinečně identifikovatelnému jednotlivci;</w:t>
      </w:r>
    </w:p>
    <w:p w14:paraId="4D6F7659" w14:textId="4DD4F00E"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veškerý přístup k počítačům a serverům musí být ověřen v rámci pracovního zařazení zaměstnance;</w:t>
      </w:r>
    </w:p>
    <w:p w14:paraId="795B0881" w14:textId="0E785CFA"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počáteční hesla musí být uživatelem změněna při prvním použití;</w:t>
      </w:r>
    </w:p>
    <w:p w14:paraId="366BF6C1" w14:textId="0DB4B5D4"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zobrazení hesel musí být maskované nebo jinak zakryté tak, aby neoprávněné strany nebyly schopny je pozorovat nebo je následně obnovit;</w:t>
      </w:r>
    </w:p>
    <w:p w14:paraId="27262BFE" w14:textId="7EBA4453"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hesla musí být při jejich přenosu nebo uložení v databázi šifrovaná;</w:t>
      </w:r>
    </w:p>
    <w:p w14:paraId="0A92D441" w14:textId="5450420F"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složitost hesla by nikdy neměla být menší než 3 ze 4 tříd znaků a musí mít volby třídy znaků, jako jsou velká písmena, malá písmena, číslice nebo speciální znaky;</w:t>
      </w:r>
    </w:p>
    <w:p w14:paraId="27D23922" w14:textId="5462A100"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délka hesla musí být nakonfigurována tak, aby obsahovala nejméně 8 znaků;</w:t>
      </w:r>
    </w:p>
    <w:p w14:paraId="14844FB5" w14:textId="61924C09"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hesla musí vypršet každých 90 dnů;</w:t>
      </w:r>
    </w:p>
    <w:p w14:paraId="1E284AB1" w14:textId="34F1474D"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automatizovaný časový limit přístupu uživatele k počítačům a serverům, tj. v případě nečinnosti uživatele je požadováno heslo pro obnovení přístupu;</w:t>
      </w:r>
    </w:p>
    <w:p w14:paraId="0AC635B5" w14:textId="77777777"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účty musí být nastaveny na zablokování po několika chybných pokusech o přihlášení.</w:t>
      </w:r>
    </w:p>
    <w:p w14:paraId="71070637" w14:textId="77777777" w:rsidR="000851CD" w:rsidRPr="00D90CCD" w:rsidRDefault="000851CD" w:rsidP="000851CD">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jc w:val="both"/>
        <w:rPr>
          <w:rFonts w:ascii="Arial" w:hAnsi="Arial" w:cs="Arial"/>
          <w:iCs/>
          <w:sz w:val="20"/>
          <w:szCs w:val="20"/>
        </w:rPr>
      </w:pPr>
    </w:p>
    <w:p w14:paraId="3586654A" w14:textId="77777777" w:rsidR="000851CD" w:rsidRPr="00D90CCD" w:rsidRDefault="000851CD" w:rsidP="00D86101">
      <w:pPr>
        <w:numPr>
          <w:ilvl w:val="1"/>
          <w:numId w:val="38"/>
        </w:numPr>
        <w:ind w:left="567" w:hanging="578"/>
        <w:jc w:val="both"/>
        <w:rPr>
          <w:rFonts w:ascii="Arial" w:hAnsi="Arial" w:cs="Arial"/>
          <w:b/>
          <w:sz w:val="20"/>
          <w:szCs w:val="20"/>
        </w:rPr>
      </w:pPr>
      <w:r w:rsidRPr="00D90CCD">
        <w:rPr>
          <w:rFonts w:ascii="Arial" w:hAnsi="Arial" w:cs="Arial"/>
          <w:b/>
          <w:sz w:val="20"/>
          <w:szCs w:val="20"/>
        </w:rPr>
        <w:t>Zabezpečení proti virům</w:t>
      </w:r>
    </w:p>
    <w:p w14:paraId="7FE8A4B7" w14:textId="77777777" w:rsidR="000851CD" w:rsidRPr="00D90CCD" w:rsidRDefault="000851CD" w:rsidP="000851CD">
      <w:pPr>
        <w:keepNext/>
        <w:ind w:left="567"/>
        <w:jc w:val="both"/>
        <w:rPr>
          <w:rFonts w:ascii="Arial" w:hAnsi="Arial" w:cs="Arial"/>
          <w:iCs/>
          <w:sz w:val="20"/>
          <w:szCs w:val="20"/>
        </w:rPr>
      </w:pPr>
      <w:r w:rsidRPr="00D90CCD">
        <w:rPr>
          <w:rFonts w:ascii="Arial" w:hAnsi="Arial" w:cs="Arial"/>
          <w:iCs/>
          <w:sz w:val="20"/>
          <w:szCs w:val="20"/>
        </w:rPr>
        <w:t xml:space="preserve">Počítače a servery mají přiměřeně aktuální verze softwaru zabezpečení, který může obsahovat firewall, antivirovou ochranu a aktualizované databáze a definice virů. Tento software je nakonfigurován tak, aby vyhledával a okamžitě odstranil nebo opravil zjištěné nálezy virů. </w:t>
      </w:r>
    </w:p>
    <w:p w14:paraId="1B0402B5" w14:textId="77777777" w:rsidR="000851CD" w:rsidRPr="00D90CCD" w:rsidRDefault="000851CD" w:rsidP="000851CD">
      <w:pPr>
        <w:keepNext/>
        <w:ind w:left="709"/>
        <w:jc w:val="both"/>
        <w:rPr>
          <w:rFonts w:ascii="Arial" w:hAnsi="Arial" w:cs="Arial"/>
          <w:iCs/>
          <w:sz w:val="20"/>
          <w:szCs w:val="20"/>
        </w:rPr>
      </w:pPr>
    </w:p>
    <w:p w14:paraId="03E8A7E8" w14:textId="77777777" w:rsidR="000851CD" w:rsidRPr="00D90CCD" w:rsidRDefault="000851CD" w:rsidP="000851CD">
      <w:pPr>
        <w:keepNext/>
        <w:ind w:left="567"/>
        <w:jc w:val="both"/>
        <w:rPr>
          <w:rFonts w:ascii="Arial" w:hAnsi="Arial" w:cs="Arial"/>
          <w:iCs/>
          <w:sz w:val="20"/>
          <w:szCs w:val="20"/>
        </w:rPr>
      </w:pPr>
      <w:r w:rsidRPr="00D90CCD">
        <w:rPr>
          <w:rFonts w:ascii="Arial" w:hAnsi="Arial" w:cs="Arial"/>
          <w:sz w:val="20"/>
          <w:szCs w:val="20"/>
        </w:rPr>
        <w:t>Zpracovatel uchovává v systému softwaru zabezpečení protokol detekce neoprávněného vniknutí, který monitoruje, zjišťuje a hlásí vzory zneužití, podezřelé činnosti, neoprávněně přihlášené uživatele a další bezpečnostní rizika.</w:t>
      </w:r>
      <w:r w:rsidRPr="00D90CCD">
        <w:rPr>
          <w:rFonts w:ascii="Arial" w:hAnsi="Arial" w:cs="Arial"/>
          <w:iCs/>
          <w:sz w:val="20"/>
          <w:szCs w:val="20"/>
        </w:rPr>
        <w:t xml:space="preserve"> </w:t>
      </w:r>
    </w:p>
    <w:p w14:paraId="0F7E3412" w14:textId="77777777" w:rsidR="000851CD" w:rsidRPr="00D90CCD" w:rsidRDefault="000851CD" w:rsidP="000851CD">
      <w:pPr>
        <w:keepNext/>
        <w:ind w:left="567"/>
        <w:jc w:val="both"/>
        <w:rPr>
          <w:rFonts w:ascii="Arial" w:hAnsi="Arial" w:cs="Arial"/>
          <w:iCs/>
          <w:sz w:val="20"/>
          <w:szCs w:val="20"/>
        </w:rPr>
      </w:pPr>
    </w:p>
    <w:p w14:paraId="77A04045" w14:textId="77777777" w:rsidR="000851CD" w:rsidRPr="00D90CCD" w:rsidRDefault="000851CD" w:rsidP="00D86101">
      <w:pPr>
        <w:numPr>
          <w:ilvl w:val="1"/>
          <w:numId w:val="38"/>
        </w:numPr>
        <w:ind w:left="567" w:hanging="567"/>
        <w:jc w:val="both"/>
        <w:rPr>
          <w:rFonts w:ascii="Arial" w:hAnsi="Arial" w:cs="Arial"/>
          <w:b/>
          <w:sz w:val="20"/>
          <w:szCs w:val="20"/>
          <w:lang w:bidi="en-US"/>
        </w:rPr>
      </w:pPr>
      <w:r w:rsidRPr="00D90CCD">
        <w:rPr>
          <w:rFonts w:ascii="Arial" w:hAnsi="Arial" w:cs="Arial"/>
          <w:b/>
          <w:sz w:val="20"/>
          <w:szCs w:val="20"/>
          <w:lang w:bidi="en-US"/>
        </w:rPr>
        <w:t>Personál Zpracovatele</w:t>
      </w:r>
    </w:p>
    <w:p w14:paraId="59CE9DF0" w14:textId="77777777" w:rsidR="000851CD" w:rsidRPr="00D90CCD" w:rsidRDefault="000851CD" w:rsidP="000851CD">
      <w:pPr>
        <w:ind w:left="567"/>
        <w:jc w:val="both"/>
        <w:rPr>
          <w:rFonts w:ascii="Arial" w:hAnsi="Arial" w:cs="Arial"/>
          <w:sz w:val="20"/>
          <w:szCs w:val="20"/>
        </w:rPr>
      </w:pPr>
      <w:r w:rsidRPr="00D90CCD">
        <w:rPr>
          <w:rFonts w:ascii="Arial" w:hAnsi="Arial" w:cs="Arial"/>
          <w:sz w:val="20"/>
          <w:szCs w:val="20"/>
        </w:rPr>
        <w:t>Zaměstnanci Zpracovatele a ostatní personál, který se podílí na zpracování Osobních údajů, je vyškolen v zásadách ochrany a bezpečnosti osobních údajů a seznámil se se svou odpovědností v oblasti ochrany soukromí a bezpečnosti.</w:t>
      </w:r>
    </w:p>
    <w:p w14:paraId="668DD83A" w14:textId="77777777" w:rsidR="000851CD" w:rsidRPr="00D90CCD" w:rsidRDefault="000851CD" w:rsidP="000851CD">
      <w:pPr>
        <w:ind w:left="567"/>
        <w:jc w:val="both"/>
        <w:rPr>
          <w:rFonts w:ascii="Arial" w:hAnsi="Arial" w:cs="Arial"/>
          <w:sz w:val="20"/>
          <w:szCs w:val="20"/>
        </w:rPr>
      </w:pPr>
    </w:p>
    <w:p w14:paraId="6AAD1351" w14:textId="77777777" w:rsidR="000851CD" w:rsidRPr="00D90CCD" w:rsidRDefault="000851CD" w:rsidP="000851CD">
      <w:pPr>
        <w:ind w:left="567"/>
        <w:jc w:val="both"/>
        <w:rPr>
          <w:rFonts w:ascii="Arial" w:hAnsi="Arial" w:cs="Arial"/>
          <w:sz w:val="20"/>
          <w:szCs w:val="20"/>
        </w:rPr>
      </w:pPr>
      <w:r w:rsidRPr="00D90CCD">
        <w:rPr>
          <w:rFonts w:ascii="Arial" w:hAnsi="Arial" w:cs="Arial"/>
          <w:sz w:val="20"/>
          <w:szCs w:val="20"/>
        </w:rPr>
        <w:t>Zaměstnanci Zpracovatele a ostatní personál, který se podílí na zpracování Osobních údajů, je smluvně zavázán k zachování důvěrnosti Osobních údajů Správce nebo jiných důvěrných informací a dodržování příslušných zásad, norem nebo požadavků Zpracovatele v souvislosti se zpracováním Osobních údajů. Nedodržení těchto zásad, norem nebo požadavků bude předmětem šetření, které může vést k disciplinárním opatřením nebo ukončení pracovního či jiného poměru ze strany Zpracovatele.</w:t>
      </w:r>
    </w:p>
    <w:p w14:paraId="25BF20F9" w14:textId="77777777" w:rsidR="00B827D1" w:rsidRPr="00D90CCD" w:rsidRDefault="00B827D1" w:rsidP="00A8797B">
      <w:pPr>
        <w:rPr>
          <w:rFonts w:ascii="Arial" w:hAnsi="Arial" w:cs="Arial"/>
          <w:b/>
          <w:bCs/>
          <w:sz w:val="20"/>
          <w:szCs w:val="20"/>
        </w:rPr>
      </w:pPr>
    </w:p>
    <w:sectPr w:rsidR="00B827D1" w:rsidRPr="00D90CCD" w:rsidSect="00B0499F">
      <w:headerReference w:type="default" r:id="rId11"/>
      <w:footerReference w:type="default" r:id="rId12"/>
      <w:pgSz w:w="11906" w:h="16838" w:code="9"/>
      <w:pgMar w:top="1418" w:right="1418" w:bottom="1418" w:left="1418" w:header="720"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2F9C4" w14:textId="77777777" w:rsidR="00D86101" w:rsidRDefault="00D86101">
      <w:r>
        <w:separator/>
      </w:r>
    </w:p>
  </w:endnote>
  <w:endnote w:type="continuationSeparator" w:id="0">
    <w:p w14:paraId="72DF77B2" w14:textId="77777777" w:rsidR="00D86101" w:rsidRDefault="00D8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w:altName w:val="Arial"/>
    <w:charset w:val="00"/>
    <w:family w:val="swiss"/>
    <w:pitch w:val="variable"/>
    <w:sig w:usb0="00000001" w:usb1="5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elle Sans">
    <w:altName w:val="Calibri"/>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B827D1" w:rsidRPr="00532E7E" w14:paraId="35EA888E" w14:textId="77777777" w:rsidTr="00B0499F">
      <w:trPr>
        <w:trHeight w:val="139"/>
        <w:jc w:val="center"/>
      </w:trPr>
      <w:tc>
        <w:tcPr>
          <w:tcW w:w="756" w:type="dxa"/>
          <w:vAlign w:val="center"/>
        </w:tcPr>
        <w:p w14:paraId="72C34A49" w14:textId="77777777" w:rsidR="00B827D1" w:rsidRPr="00D57C2B" w:rsidRDefault="00B827D1" w:rsidP="00B0499F">
          <w:pPr>
            <w:pStyle w:val="Zpat"/>
            <w:tabs>
              <w:tab w:val="left" w:pos="540"/>
              <w:tab w:val="left" w:pos="1080"/>
            </w:tabs>
            <w:rPr>
              <w:rFonts w:ascii="Arial" w:hAnsi="Arial" w:cs="Arial"/>
              <w:sz w:val="14"/>
              <w:szCs w:val="14"/>
            </w:rPr>
          </w:pPr>
        </w:p>
      </w:tc>
      <w:tc>
        <w:tcPr>
          <w:tcW w:w="1276" w:type="dxa"/>
          <w:vAlign w:val="center"/>
        </w:tcPr>
        <w:p w14:paraId="4905C828" w14:textId="77777777" w:rsidR="00B827D1" w:rsidRPr="00D57C2B" w:rsidRDefault="00B827D1" w:rsidP="00B0499F">
          <w:pPr>
            <w:pStyle w:val="Zpat"/>
            <w:tabs>
              <w:tab w:val="left" w:pos="540"/>
              <w:tab w:val="left" w:pos="1080"/>
            </w:tabs>
            <w:rPr>
              <w:rFonts w:ascii="Arial" w:hAnsi="Arial" w:cs="Arial"/>
              <w:sz w:val="14"/>
              <w:szCs w:val="14"/>
            </w:rPr>
          </w:pPr>
        </w:p>
      </w:tc>
      <w:tc>
        <w:tcPr>
          <w:tcW w:w="3402" w:type="dxa"/>
          <w:vAlign w:val="center"/>
        </w:tcPr>
        <w:p w14:paraId="7DDC8743" w14:textId="77777777" w:rsidR="00B827D1" w:rsidRPr="00D57C2B" w:rsidRDefault="00B827D1" w:rsidP="00B0499F">
          <w:pPr>
            <w:pStyle w:val="Zpat"/>
            <w:tabs>
              <w:tab w:val="left" w:pos="540"/>
              <w:tab w:val="left" w:pos="1080"/>
            </w:tabs>
            <w:rPr>
              <w:rFonts w:ascii="Arial" w:hAnsi="Arial" w:cs="Arial"/>
              <w:sz w:val="14"/>
              <w:szCs w:val="14"/>
            </w:rPr>
          </w:pPr>
        </w:p>
      </w:tc>
      <w:tc>
        <w:tcPr>
          <w:tcW w:w="2234" w:type="dxa"/>
          <w:vAlign w:val="center"/>
        </w:tcPr>
        <w:p w14:paraId="103E024A" w14:textId="77777777" w:rsidR="00B827D1" w:rsidRPr="00D57C2B" w:rsidRDefault="00B827D1"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Pr>
              <w:rFonts w:ascii="Arial" w:hAnsi="Arial" w:cs="Arial"/>
              <w:noProof/>
              <w:sz w:val="14"/>
              <w:szCs w:val="14"/>
            </w:rPr>
            <w:t>35</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Pr>
              <w:rFonts w:ascii="Arial" w:hAnsi="Arial" w:cs="Arial"/>
              <w:noProof/>
              <w:sz w:val="14"/>
              <w:szCs w:val="14"/>
            </w:rPr>
            <w:t>35</w:t>
          </w:r>
          <w:r w:rsidRPr="00D57C2B">
            <w:rPr>
              <w:rFonts w:ascii="Arial" w:hAnsi="Arial" w:cs="Arial"/>
              <w:sz w:val="14"/>
              <w:szCs w:val="14"/>
            </w:rPr>
            <w:fldChar w:fldCharType="end"/>
          </w:r>
          <w:r w:rsidRPr="00D57C2B">
            <w:rPr>
              <w:rFonts w:ascii="Arial" w:hAnsi="Arial" w:cs="Arial"/>
              <w:sz w:val="14"/>
              <w:szCs w:val="14"/>
            </w:rPr>
            <w:t>)</w:t>
          </w:r>
        </w:p>
      </w:tc>
    </w:tr>
  </w:tbl>
  <w:p w14:paraId="018587DB" w14:textId="77777777" w:rsidR="00B827D1" w:rsidRDefault="00B827D1" w:rsidP="00B0499F">
    <w:pPr>
      <w:pStyle w:val="Zpat"/>
      <w:tabs>
        <w:tab w:val="left" w:pos="540"/>
      </w:tabs>
      <w:rPr>
        <w:rFonts w:ascii="Arial" w:hAnsi="Arial" w:cs="Arial"/>
        <w:sz w:val="16"/>
        <w:szCs w:val="16"/>
      </w:rPr>
    </w:pPr>
  </w:p>
  <w:p w14:paraId="7AB98EFB" w14:textId="77777777" w:rsidR="00B827D1" w:rsidRDefault="00B827D1" w:rsidP="00B0499F">
    <w:pPr>
      <w:pStyle w:val="Zpat"/>
      <w:tabs>
        <w:tab w:val="left" w:pos="540"/>
      </w:tabs>
      <w:rPr>
        <w:rFonts w:ascii="Arial" w:hAnsi="Arial" w:cs="Arial"/>
        <w:sz w:val="16"/>
        <w:szCs w:val="16"/>
      </w:rPr>
    </w:pPr>
  </w:p>
  <w:p w14:paraId="3BAF3CC1" w14:textId="77777777" w:rsidR="00B827D1" w:rsidRPr="000B1AEC" w:rsidRDefault="00B827D1"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D162B" w14:textId="77777777" w:rsidR="00D86101" w:rsidRDefault="00D86101">
      <w:r>
        <w:separator/>
      </w:r>
    </w:p>
  </w:footnote>
  <w:footnote w:type="continuationSeparator" w:id="0">
    <w:p w14:paraId="77B5C650" w14:textId="77777777" w:rsidR="00D86101" w:rsidRDefault="00D86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F8DAD" w14:textId="77777777" w:rsidR="00B827D1" w:rsidRDefault="00B827D1"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51F6710A" wp14:editId="765B7FDF">
          <wp:simplePos x="0" y="0"/>
          <wp:positionH relativeFrom="column">
            <wp:posOffset>5715</wp:posOffset>
          </wp:positionH>
          <wp:positionV relativeFrom="paragraph">
            <wp:posOffset>-168910</wp:posOffset>
          </wp:positionV>
          <wp:extent cx="2705100" cy="428625"/>
          <wp:effectExtent l="0" t="0" r="0" b="9525"/>
          <wp:wrapNone/>
          <wp:docPr id="1" name="Obrázek 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BAAFB91" w14:textId="77777777" w:rsidR="00B827D1" w:rsidRPr="001554F4" w:rsidRDefault="00B827D1"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BE92B97"/>
    <w:multiLevelType w:val="hybridMultilevel"/>
    <w:tmpl w:val="ED6CF1B2"/>
    <w:lvl w:ilvl="0" w:tplc="BB0A1C6E">
      <w:start w:val="1"/>
      <w:numFmt w:val="lowerLetter"/>
      <w:lvlText w:val="%1)"/>
      <w:lvlJc w:val="left"/>
      <w:pPr>
        <w:ind w:left="720" w:hanging="360"/>
      </w:pPr>
      <w:rPr>
        <w:rFonts w:ascii="Arial" w:hAnsi="Arial" w:cs="Arial"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F48643C"/>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1620A28"/>
    <w:multiLevelType w:val="hybridMultilevel"/>
    <w:tmpl w:val="D68E9154"/>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121201D0"/>
    <w:multiLevelType w:val="hybridMultilevel"/>
    <w:tmpl w:val="06EE526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5231175"/>
    <w:multiLevelType w:val="multilevel"/>
    <w:tmpl w:val="68C85608"/>
    <w:lvl w:ilvl="0">
      <w:start w:val="1"/>
      <w:numFmt w:val="upperRoman"/>
      <w:pStyle w:val="O2contractL1"/>
      <w:suff w:val="space"/>
      <w:lvlText w:val="Článek %1."/>
      <w:lvlJc w:val="left"/>
      <w:pPr>
        <w:ind w:left="454" w:hanging="454"/>
      </w:pPr>
      <w:rPr>
        <w:rFonts w:hint="default"/>
      </w:rPr>
    </w:lvl>
    <w:lvl w:ilvl="1">
      <w:start w:val="1"/>
      <w:numFmt w:val="decimal"/>
      <w:pStyle w:val="O2contractL2"/>
      <w:isLgl/>
      <w:lvlText w:val="%1.%2"/>
      <w:lvlJc w:val="left"/>
      <w:pPr>
        <w:tabs>
          <w:tab w:val="num" w:pos="567"/>
        </w:tabs>
        <w:ind w:left="567" w:hanging="567"/>
      </w:pPr>
      <w:rPr>
        <w:rFonts w:hint="default"/>
        <w:color w:val="auto"/>
      </w:rPr>
    </w:lvl>
    <w:lvl w:ilvl="2">
      <w:start w:val="1"/>
      <w:numFmt w:val="decimal"/>
      <w:isLgl/>
      <w:lvlText w:val="%1.%2.%3"/>
      <w:lvlJc w:val="left"/>
      <w:pPr>
        <w:tabs>
          <w:tab w:val="num" w:pos="1135"/>
        </w:tabs>
        <w:ind w:left="1646" w:hanging="795"/>
      </w:pPr>
      <w:rPr>
        <w:rFonts w:hint="default"/>
      </w:rPr>
    </w:lvl>
    <w:lvl w:ilvl="3">
      <w:start w:val="1"/>
      <w:numFmt w:val="decimal"/>
      <w:lvlText w:val="%1.%2.%3.%4"/>
      <w:lvlJc w:val="left"/>
      <w:pPr>
        <w:tabs>
          <w:tab w:val="num" w:pos="720"/>
        </w:tabs>
        <w:ind w:left="1816" w:hanging="454"/>
      </w:pPr>
      <w:rPr>
        <w:rFonts w:hint="default"/>
      </w:rPr>
    </w:lvl>
    <w:lvl w:ilvl="4">
      <w:start w:val="1"/>
      <w:numFmt w:val="decimal"/>
      <w:lvlText w:val="%1.%2.%3.%4.%5"/>
      <w:lvlJc w:val="left"/>
      <w:pPr>
        <w:tabs>
          <w:tab w:val="num" w:pos="1080"/>
        </w:tabs>
        <w:ind w:left="2270" w:hanging="454"/>
      </w:pPr>
      <w:rPr>
        <w:rFonts w:hint="default"/>
      </w:rPr>
    </w:lvl>
    <w:lvl w:ilvl="5">
      <w:start w:val="1"/>
      <w:numFmt w:val="decimal"/>
      <w:lvlText w:val="%1.%2.%3.%4.%5.%6"/>
      <w:lvlJc w:val="left"/>
      <w:pPr>
        <w:tabs>
          <w:tab w:val="num" w:pos="1080"/>
        </w:tabs>
        <w:ind w:left="2724" w:hanging="454"/>
      </w:pPr>
      <w:rPr>
        <w:rFonts w:hint="default"/>
      </w:rPr>
    </w:lvl>
    <w:lvl w:ilvl="6">
      <w:start w:val="1"/>
      <w:numFmt w:val="decimal"/>
      <w:lvlText w:val="%1.%2.%3.%4.%5.%6.%7"/>
      <w:lvlJc w:val="left"/>
      <w:pPr>
        <w:tabs>
          <w:tab w:val="num" w:pos="1440"/>
        </w:tabs>
        <w:ind w:left="3178" w:hanging="454"/>
      </w:pPr>
      <w:rPr>
        <w:rFonts w:hint="default"/>
      </w:rPr>
    </w:lvl>
    <w:lvl w:ilvl="7">
      <w:start w:val="1"/>
      <w:numFmt w:val="decimal"/>
      <w:lvlText w:val="%1.%2.%3.%4.%5.%6.%7.%8"/>
      <w:lvlJc w:val="left"/>
      <w:pPr>
        <w:tabs>
          <w:tab w:val="num" w:pos="1440"/>
        </w:tabs>
        <w:ind w:left="3632" w:hanging="454"/>
      </w:pPr>
      <w:rPr>
        <w:rFonts w:hint="default"/>
      </w:rPr>
    </w:lvl>
    <w:lvl w:ilvl="8">
      <w:start w:val="1"/>
      <w:numFmt w:val="decimal"/>
      <w:lvlText w:val="%1.%2.%3.%4.%5.%6.%7.%8.%9"/>
      <w:lvlJc w:val="left"/>
      <w:pPr>
        <w:tabs>
          <w:tab w:val="num" w:pos="1440"/>
        </w:tabs>
        <w:ind w:left="4086" w:hanging="454"/>
      </w:pPr>
      <w:rPr>
        <w:rFonts w:hint="default"/>
      </w:rPr>
    </w:lvl>
  </w:abstractNum>
  <w:abstractNum w:abstractNumId="8" w15:restartNumberingAfterBreak="0">
    <w:nsid w:val="1B524354"/>
    <w:multiLevelType w:val="multilevel"/>
    <w:tmpl w:val="2B84ED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11" w15:restartNumberingAfterBreak="0">
    <w:nsid w:val="22472AFF"/>
    <w:multiLevelType w:val="hybridMultilevel"/>
    <w:tmpl w:val="DD24457C"/>
    <w:lvl w:ilvl="0" w:tplc="031CAE5E">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2" w15:restartNumberingAfterBreak="0">
    <w:nsid w:val="255E4254"/>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B882E6B"/>
    <w:multiLevelType w:val="hybridMultilevel"/>
    <w:tmpl w:val="DF36B2F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305C03C2"/>
    <w:multiLevelType w:val="multilevel"/>
    <w:tmpl w:val="2B84ED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3440766"/>
    <w:multiLevelType w:val="multilevel"/>
    <w:tmpl w:val="07FEF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D448D2"/>
    <w:multiLevelType w:val="hybridMultilevel"/>
    <w:tmpl w:val="14FE99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BD6DEB"/>
    <w:multiLevelType w:val="hybridMultilevel"/>
    <w:tmpl w:val="C98A2A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8429BD"/>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C2C365B"/>
    <w:multiLevelType w:val="multilevel"/>
    <w:tmpl w:val="C6FAF888"/>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0"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21" w15:restartNumberingAfterBreak="0">
    <w:nsid w:val="3DE12DD4"/>
    <w:multiLevelType w:val="hybridMultilevel"/>
    <w:tmpl w:val="96E43AE6"/>
    <w:lvl w:ilvl="0" w:tplc="EBACC03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CB40C7"/>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F683DCD"/>
    <w:multiLevelType w:val="hybridMultilevel"/>
    <w:tmpl w:val="5F081A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00E192C"/>
    <w:multiLevelType w:val="hybridMultilevel"/>
    <w:tmpl w:val="DD24457C"/>
    <w:lvl w:ilvl="0" w:tplc="031CAE5E">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5" w15:restartNumberingAfterBreak="0">
    <w:nsid w:val="429355B2"/>
    <w:multiLevelType w:val="hybridMultilevel"/>
    <w:tmpl w:val="6BBEF904"/>
    <w:lvl w:ilvl="0" w:tplc="DBE0C12C">
      <w:start w:val="1"/>
      <w:numFmt w:val="lowerLetter"/>
      <w:lvlText w:val="%1)"/>
      <w:lvlJc w:val="left"/>
      <w:pPr>
        <w:ind w:left="720" w:hanging="360"/>
      </w:pPr>
      <w:rPr>
        <w:rFonts w:ascii="Arial" w:hAnsi="Arial" w:cs="Arial"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8953B76"/>
    <w:multiLevelType w:val="multilevel"/>
    <w:tmpl w:val="4BE4E586"/>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none"/>
      <w:lvlText w:val="2.1"/>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A4452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CE0338"/>
    <w:multiLevelType w:val="hybridMultilevel"/>
    <w:tmpl w:val="EF5C6262"/>
    <w:lvl w:ilvl="0" w:tplc="0E6A783E">
      <w:start w:val="1"/>
      <w:numFmt w:val="lowerLetter"/>
      <w:lvlText w:val="%1)"/>
      <w:lvlJc w:val="left"/>
      <w:pPr>
        <w:ind w:left="720" w:hanging="360"/>
      </w:pPr>
      <w:rPr>
        <w:rFonts w:ascii="Arial" w:hAnsi="Arial" w:cs="Arial" w:hint="default"/>
      </w:rPr>
    </w:lvl>
    <w:lvl w:ilvl="1" w:tplc="6840DF5E">
      <w:numFmt w:val="bullet"/>
      <w:lvlText w:val="-"/>
      <w:lvlJc w:val="left"/>
      <w:pPr>
        <w:ind w:left="1440" w:hanging="360"/>
      </w:pPr>
      <w:rPr>
        <w:rFonts w:ascii="Arial" w:eastAsia="Times New Roman" w:hAnsi="Arial" w:hint="default"/>
      </w:rPr>
    </w:lvl>
    <w:lvl w:ilvl="2" w:tplc="6840DF5E">
      <w:numFmt w:val="bullet"/>
      <w:lvlText w:val="-"/>
      <w:lvlJc w:val="left"/>
      <w:pPr>
        <w:ind w:left="2340" w:hanging="360"/>
      </w:pPr>
      <w:rPr>
        <w:rFonts w:ascii="Arial" w:eastAsia="Times New Roman" w:hAnsi="Arial" w:cs="Arial" w:hint="default"/>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2235FA1"/>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31B699E"/>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5E16916"/>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863137F"/>
    <w:multiLevelType w:val="hybridMultilevel"/>
    <w:tmpl w:val="8AD23FE6"/>
    <w:lvl w:ilvl="0" w:tplc="BF7EC212">
      <w:start w:val="1"/>
      <w:numFmt w:val="lowerLetter"/>
      <w:lvlText w:val="%1)"/>
      <w:lvlJc w:val="left"/>
      <w:pPr>
        <w:ind w:left="720" w:hanging="360"/>
      </w:pPr>
      <w:rPr>
        <w:rFonts w:ascii="Arial" w:hAnsi="Arial" w:cs="Arial" w:hint="default"/>
      </w:rPr>
    </w:lvl>
    <w:lvl w:ilvl="1" w:tplc="0405001B">
      <w:start w:val="1"/>
      <w:numFmt w:val="lowerRoman"/>
      <w:lvlText w:val="%2."/>
      <w:lvlJc w:val="righ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A332908"/>
    <w:multiLevelType w:val="hybridMultilevel"/>
    <w:tmpl w:val="952890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FD24CC1"/>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13E5F3B"/>
    <w:multiLevelType w:val="multilevel"/>
    <w:tmpl w:val="3058EA56"/>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20A62B6"/>
    <w:multiLevelType w:val="hybridMultilevel"/>
    <w:tmpl w:val="ED125354"/>
    <w:lvl w:ilvl="0" w:tplc="04090001">
      <w:start w:val="1"/>
      <w:numFmt w:val="bullet"/>
      <w:lvlText w:val=""/>
      <w:lvlJc w:val="left"/>
      <w:pPr>
        <w:tabs>
          <w:tab w:val="num" w:pos="1680"/>
        </w:tabs>
        <w:ind w:left="1680" w:hanging="360"/>
      </w:pPr>
      <w:rPr>
        <w:rFonts w:ascii="Symbol" w:hAnsi="Symbol" w:hint="default"/>
      </w:rPr>
    </w:lvl>
    <w:lvl w:ilvl="1" w:tplc="08090003">
      <w:start w:val="1"/>
      <w:numFmt w:val="bullet"/>
      <w:lvlText w:val="o"/>
      <w:lvlJc w:val="left"/>
      <w:pPr>
        <w:tabs>
          <w:tab w:val="num" w:pos="2400"/>
        </w:tabs>
        <w:ind w:left="2400" w:hanging="360"/>
      </w:pPr>
      <w:rPr>
        <w:rFonts w:ascii="Courier New" w:hAnsi="Courier New" w:cs="Courier New" w:hint="default"/>
      </w:rPr>
    </w:lvl>
    <w:lvl w:ilvl="2" w:tplc="995E527E">
      <w:numFmt w:val="bullet"/>
      <w:lvlText w:val="•"/>
      <w:lvlJc w:val="left"/>
      <w:pPr>
        <w:ind w:left="3480" w:hanging="720"/>
      </w:pPr>
      <w:rPr>
        <w:rFonts w:ascii="HP Simplified" w:eastAsia="Times New Roman" w:hAnsi="HP Simplified" w:cs="Times New Roman" w:hint="default"/>
      </w:rPr>
    </w:lvl>
    <w:lvl w:ilvl="3" w:tplc="08090001" w:tentative="1">
      <w:start w:val="1"/>
      <w:numFmt w:val="bullet"/>
      <w:lvlText w:val=""/>
      <w:lvlJc w:val="left"/>
      <w:pPr>
        <w:tabs>
          <w:tab w:val="num" w:pos="3840"/>
        </w:tabs>
        <w:ind w:left="3840" w:hanging="360"/>
      </w:pPr>
      <w:rPr>
        <w:rFonts w:ascii="Symbol" w:hAnsi="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hint="default"/>
      </w:rPr>
    </w:lvl>
    <w:lvl w:ilvl="6" w:tplc="08090001" w:tentative="1">
      <w:start w:val="1"/>
      <w:numFmt w:val="bullet"/>
      <w:lvlText w:val=""/>
      <w:lvlJc w:val="left"/>
      <w:pPr>
        <w:tabs>
          <w:tab w:val="num" w:pos="6000"/>
        </w:tabs>
        <w:ind w:left="6000" w:hanging="360"/>
      </w:pPr>
      <w:rPr>
        <w:rFonts w:ascii="Symbol" w:hAnsi="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hint="default"/>
      </w:rPr>
    </w:lvl>
  </w:abstractNum>
  <w:abstractNum w:abstractNumId="37"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38" w15:restartNumberingAfterBreak="0">
    <w:nsid w:val="637C601E"/>
    <w:multiLevelType w:val="hybridMultilevel"/>
    <w:tmpl w:val="C7045D1E"/>
    <w:lvl w:ilvl="0" w:tplc="97B801B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0" w15:restartNumberingAfterBreak="0">
    <w:nsid w:val="6B82360D"/>
    <w:multiLevelType w:val="hybridMultilevel"/>
    <w:tmpl w:val="952890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5633670"/>
    <w:multiLevelType w:val="hybridMultilevel"/>
    <w:tmpl w:val="59429F4C"/>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691B19"/>
    <w:multiLevelType w:val="multilevel"/>
    <w:tmpl w:val="2B84ED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9A90A72"/>
    <w:multiLevelType w:val="hybridMultilevel"/>
    <w:tmpl w:val="F0FA41D0"/>
    <w:lvl w:ilvl="0" w:tplc="3892A3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6C4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DCA2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3EF36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0C356E">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16F5D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D494B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50665A">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60343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CDB4299"/>
    <w:multiLevelType w:val="multilevel"/>
    <w:tmpl w:val="3064C43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3B513F"/>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35"/>
  </w:num>
  <w:num w:numId="2">
    <w:abstractNumId w:val="37"/>
  </w:num>
  <w:num w:numId="3">
    <w:abstractNumId w:val="20"/>
  </w:num>
  <w:num w:numId="4">
    <w:abstractNumId w:val="3"/>
  </w:num>
  <w:num w:numId="5">
    <w:abstractNumId w:val="0"/>
  </w:num>
  <w:num w:numId="6">
    <w:abstractNumId w:val="6"/>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5"/>
  </w:num>
  <w:num w:numId="12">
    <w:abstractNumId w:val="28"/>
  </w:num>
  <w:num w:numId="13">
    <w:abstractNumId w:val="25"/>
  </w:num>
  <w:num w:numId="14">
    <w:abstractNumId w:val="18"/>
  </w:num>
  <w:num w:numId="15">
    <w:abstractNumId w:val="45"/>
  </w:num>
  <w:num w:numId="16">
    <w:abstractNumId w:val="31"/>
  </w:num>
  <w:num w:numId="17">
    <w:abstractNumId w:val="29"/>
  </w:num>
  <w:num w:numId="18">
    <w:abstractNumId w:val="4"/>
  </w:num>
  <w:num w:numId="19">
    <w:abstractNumId w:val="34"/>
  </w:num>
  <w:num w:numId="20">
    <w:abstractNumId w:val="32"/>
  </w:num>
  <w:num w:numId="21">
    <w:abstractNumId w:val="12"/>
  </w:num>
  <w:num w:numId="22">
    <w:abstractNumId w:val="11"/>
  </w:num>
  <w:num w:numId="23">
    <w:abstractNumId w:val="7"/>
  </w:num>
  <w:num w:numId="24">
    <w:abstractNumId w:val="24"/>
  </w:num>
  <w:num w:numId="25">
    <w:abstractNumId w:val="42"/>
  </w:num>
  <w:num w:numId="26">
    <w:abstractNumId w:val="43"/>
  </w:num>
  <w:num w:numId="27">
    <w:abstractNumId w:val="40"/>
  </w:num>
  <w:num w:numId="28">
    <w:abstractNumId w:val="33"/>
  </w:num>
  <w:num w:numId="29">
    <w:abstractNumId w:val="15"/>
  </w:num>
  <w:num w:numId="30">
    <w:abstractNumId w:val="14"/>
  </w:num>
  <w:num w:numId="31">
    <w:abstractNumId w:val="8"/>
  </w:num>
  <w:num w:numId="32">
    <w:abstractNumId w:val="16"/>
  </w:num>
  <w:num w:numId="33">
    <w:abstractNumId w:val="2"/>
  </w:num>
  <w:num w:numId="34">
    <w:abstractNumId w:val="22"/>
  </w:num>
  <w:num w:numId="35">
    <w:abstractNumId w:val="44"/>
  </w:num>
  <w:num w:numId="36">
    <w:abstractNumId w:val="17"/>
  </w:num>
  <w:num w:numId="37">
    <w:abstractNumId w:val="30"/>
  </w:num>
  <w:num w:numId="38">
    <w:abstractNumId w:val="1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9">
    <w:abstractNumId w:val="1"/>
  </w:num>
  <w:num w:numId="40">
    <w:abstractNumId w:val="1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41">
    <w:abstractNumId w:val="21"/>
  </w:num>
  <w:num w:numId="42">
    <w:abstractNumId w:val="26"/>
  </w:num>
  <w:num w:numId="43">
    <w:abstractNumId w:val="38"/>
  </w:num>
  <w:num w:numId="44">
    <w:abstractNumId w:val="19"/>
  </w:num>
  <w:num w:numId="45">
    <w:abstractNumId w:val="36"/>
  </w:num>
  <w:num w:numId="46">
    <w:abstractNumId w:val="13"/>
  </w:num>
  <w:num w:numId="47">
    <w:abstractNumId w:val="23"/>
  </w:num>
  <w:num w:numId="48">
    <w:abstractNumId w:val="27"/>
  </w:num>
  <w:num w:numId="49">
    <w:abstractNumId w:val="1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5B"/>
    <w:rsid w:val="00000A3E"/>
    <w:rsid w:val="000020C7"/>
    <w:rsid w:val="000034AC"/>
    <w:rsid w:val="00006188"/>
    <w:rsid w:val="00007075"/>
    <w:rsid w:val="0000731E"/>
    <w:rsid w:val="00012EA3"/>
    <w:rsid w:val="000135BF"/>
    <w:rsid w:val="00013649"/>
    <w:rsid w:val="00013952"/>
    <w:rsid w:val="0001577B"/>
    <w:rsid w:val="000176F8"/>
    <w:rsid w:val="000177B3"/>
    <w:rsid w:val="00020429"/>
    <w:rsid w:val="00020D6C"/>
    <w:rsid w:val="00020E46"/>
    <w:rsid w:val="00021FB9"/>
    <w:rsid w:val="00024D24"/>
    <w:rsid w:val="000269D5"/>
    <w:rsid w:val="000270ED"/>
    <w:rsid w:val="0002744C"/>
    <w:rsid w:val="00030F95"/>
    <w:rsid w:val="00031CF7"/>
    <w:rsid w:val="00032313"/>
    <w:rsid w:val="00034554"/>
    <w:rsid w:val="0003506C"/>
    <w:rsid w:val="0003563E"/>
    <w:rsid w:val="00036AEE"/>
    <w:rsid w:val="0004022C"/>
    <w:rsid w:val="00041810"/>
    <w:rsid w:val="00044467"/>
    <w:rsid w:val="00044D76"/>
    <w:rsid w:val="00045260"/>
    <w:rsid w:val="00047816"/>
    <w:rsid w:val="0005115D"/>
    <w:rsid w:val="00054512"/>
    <w:rsid w:val="000549E7"/>
    <w:rsid w:val="00054BA8"/>
    <w:rsid w:val="00056001"/>
    <w:rsid w:val="000566E0"/>
    <w:rsid w:val="00060657"/>
    <w:rsid w:val="00061516"/>
    <w:rsid w:val="000622E7"/>
    <w:rsid w:val="0006373E"/>
    <w:rsid w:val="00063BD7"/>
    <w:rsid w:val="00064607"/>
    <w:rsid w:val="00064BB6"/>
    <w:rsid w:val="00066049"/>
    <w:rsid w:val="00067232"/>
    <w:rsid w:val="00071070"/>
    <w:rsid w:val="0007598F"/>
    <w:rsid w:val="00075FAB"/>
    <w:rsid w:val="000764A8"/>
    <w:rsid w:val="00077420"/>
    <w:rsid w:val="00080524"/>
    <w:rsid w:val="000805DF"/>
    <w:rsid w:val="000820D9"/>
    <w:rsid w:val="00082122"/>
    <w:rsid w:val="000836EC"/>
    <w:rsid w:val="00083F42"/>
    <w:rsid w:val="0008456E"/>
    <w:rsid w:val="000851CD"/>
    <w:rsid w:val="00085C26"/>
    <w:rsid w:val="00085EF3"/>
    <w:rsid w:val="000907C6"/>
    <w:rsid w:val="00090A64"/>
    <w:rsid w:val="00090FB9"/>
    <w:rsid w:val="00091344"/>
    <w:rsid w:val="00091616"/>
    <w:rsid w:val="00097A2C"/>
    <w:rsid w:val="000A2020"/>
    <w:rsid w:val="000A21CC"/>
    <w:rsid w:val="000A3208"/>
    <w:rsid w:val="000A3F92"/>
    <w:rsid w:val="000A4E3E"/>
    <w:rsid w:val="000A5138"/>
    <w:rsid w:val="000A5391"/>
    <w:rsid w:val="000A5D32"/>
    <w:rsid w:val="000A69A2"/>
    <w:rsid w:val="000B04E0"/>
    <w:rsid w:val="000B0F52"/>
    <w:rsid w:val="000B3B17"/>
    <w:rsid w:val="000B5591"/>
    <w:rsid w:val="000B6A90"/>
    <w:rsid w:val="000B742B"/>
    <w:rsid w:val="000C3011"/>
    <w:rsid w:val="000C386A"/>
    <w:rsid w:val="000C3899"/>
    <w:rsid w:val="000D0A37"/>
    <w:rsid w:val="000D1A55"/>
    <w:rsid w:val="000D1EE4"/>
    <w:rsid w:val="000D356D"/>
    <w:rsid w:val="000D3725"/>
    <w:rsid w:val="000D40C4"/>
    <w:rsid w:val="000D5FF4"/>
    <w:rsid w:val="000D75A2"/>
    <w:rsid w:val="000E0CEE"/>
    <w:rsid w:val="000E0E86"/>
    <w:rsid w:val="000E18CC"/>
    <w:rsid w:val="000E32CF"/>
    <w:rsid w:val="000E36D5"/>
    <w:rsid w:val="000E3A11"/>
    <w:rsid w:val="000E6CCB"/>
    <w:rsid w:val="000E751E"/>
    <w:rsid w:val="000F0E45"/>
    <w:rsid w:val="000F27BC"/>
    <w:rsid w:val="000F30D6"/>
    <w:rsid w:val="000F3F5A"/>
    <w:rsid w:val="000F424D"/>
    <w:rsid w:val="000F4AD7"/>
    <w:rsid w:val="000F4CC1"/>
    <w:rsid w:val="00102240"/>
    <w:rsid w:val="0010490E"/>
    <w:rsid w:val="001057B5"/>
    <w:rsid w:val="001067B9"/>
    <w:rsid w:val="00112597"/>
    <w:rsid w:val="00113C53"/>
    <w:rsid w:val="00113F18"/>
    <w:rsid w:val="001170F8"/>
    <w:rsid w:val="001178E7"/>
    <w:rsid w:val="00120363"/>
    <w:rsid w:val="00123C8B"/>
    <w:rsid w:val="001245E0"/>
    <w:rsid w:val="001315BB"/>
    <w:rsid w:val="0013263F"/>
    <w:rsid w:val="00134656"/>
    <w:rsid w:val="00134C83"/>
    <w:rsid w:val="0013500B"/>
    <w:rsid w:val="001350EE"/>
    <w:rsid w:val="001359D4"/>
    <w:rsid w:val="0013611F"/>
    <w:rsid w:val="00136141"/>
    <w:rsid w:val="001365B8"/>
    <w:rsid w:val="00136646"/>
    <w:rsid w:val="001369C2"/>
    <w:rsid w:val="001414A9"/>
    <w:rsid w:val="00142227"/>
    <w:rsid w:val="00144239"/>
    <w:rsid w:val="0014434B"/>
    <w:rsid w:val="001457EA"/>
    <w:rsid w:val="00147D0F"/>
    <w:rsid w:val="00150378"/>
    <w:rsid w:val="00150516"/>
    <w:rsid w:val="001518A0"/>
    <w:rsid w:val="0015337D"/>
    <w:rsid w:val="001569E9"/>
    <w:rsid w:val="00161AD8"/>
    <w:rsid w:val="00161F1C"/>
    <w:rsid w:val="001626E6"/>
    <w:rsid w:val="00162935"/>
    <w:rsid w:val="00163716"/>
    <w:rsid w:val="0016380C"/>
    <w:rsid w:val="00163833"/>
    <w:rsid w:val="0016416F"/>
    <w:rsid w:val="00164493"/>
    <w:rsid w:val="0016457B"/>
    <w:rsid w:val="001657D0"/>
    <w:rsid w:val="0016743A"/>
    <w:rsid w:val="00171CA1"/>
    <w:rsid w:val="001724A3"/>
    <w:rsid w:val="001725BF"/>
    <w:rsid w:val="00175574"/>
    <w:rsid w:val="001755B5"/>
    <w:rsid w:val="00176E7C"/>
    <w:rsid w:val="00177CBF"/>
    <w:rsid w:val="00180AC5"/>
    <w:rsid w:val="00181080"/>
    <w:rsid w:val="001823F2"/>
    <w:rsid w:val="001830F1"/>
    <w:rsid w:val="00183A56"/>
    <w:rsid w:val="0018556A"/>
    <w:rsid w:val="001856BD"/>
    <w:rsid w:val="00186B9F"/>
    <w:rsid w:val="00192AC2"/>
    <w:rsid w:val="001936FC"/>
    <w:rsid w:val="001955DD"/>
    <w:rsid w:val="001970F4"/>
    <w:rsid w:val="001A030B"/>
    <w:rsid w:val="001A088C"/>
    <w:rsid w:val="001A11A8"/>
    <w:rsid w:val="001A1DAE"/>
    <w:rsid w:val="001A212C"/>
    <w:rsid w:val="001A4E78"/>
    <w:rsid w:val="001A5416"/>
    <w:rsid w:val="001A5F18"/>
    <w:rsid w:val="001A7963"/>
    <w:rsid w:val="001B06F4"/>
    <w:rsid w:val="001B0C54"/>
    <w:rsid w:val="001B0D9F"/>
    <w:rsid w:val="001B1BFC"/>
    <w:rsid w:val="001B23C6"/>
    <w:rsid w:val="001B77BD"/>
    <w:rsid w:val="001C06F2"/>
    <w:rsid w:val="001C3C4B"/>
    <w:rsid w:val="001C4C6B"/>
    <w:rsid w:val="001C58A6"/>
    <w:rsid w:val="001C5980"/>
    <w:rsid w:val="001C7FD5"/>
    <w:rsid w:val="001D2143"/>
    <w:rsid w:val="001D2FCF"/>
    <w:rsid w:val="001D45E0"/>
    <w:rsid w:val="001D6A60"/>
    <w:rsid w:val="001E3F3D"/>
    <w:rsid w:val="001E4971"/>
    <w:rsid w:val="001E4CB2"/>
    <w:rsid w:val="001E4DE4"/>
    <w:rsid w:val="001E5471"/>
    <w:rsid w:val="001E5D47"/>
    <w:rsid w:val="001E5ED2"/>
    <w:rsid w:val="001E7069"/>
    <w:rsid w:val="001F17D7"/>
    <w:rsid w:val="001F36AF"/>
    <w:rsid w:val="001F38A9"/>
    <w:rsid w:val="001F49B8"/>
    <w:rsid w:val="001F54BC"/>
    <w:rsid w:val="001F6248"/>
    <w:rsid w:val="001F74ED"/>
    <w:rsid w:val="001F7A4B"/>
    <w:rsid w:val="002005C6"/>
    <w:rsid w:val="00200F44"/>
    <w:rsid w:val="00202DFB"/>
    <w:rsid w:val="0020609F"/>
    <w:rsid w:val="00206970"/>
    <w:rsid w:val="00210939"/>
    <w:rsid w:val="00210EA8"/>
    <w:rsid w:val="00210EC6"/>
    <w:rsid w:val="00211014"/>
    <w:rsid w:val="00211BCF"/>
    <w:rsid w:val="00212171"/>
    <w:rsid w:val="00212EA3"/>
    <w:rsid w:val="0021665E"/>
    <w:rsid w:val="00223966"/>
    <w:rsid w:val="002240F1"/>
    <w:rsid w:val="002243F8"/>
    <w:rsid w:val="00224E33"/>
    <w:rsid w:val="00225B18"/>
    <w:rsid w:val="00225FC4"/>
    <w:rsid w:val="00226320"/>
    <w:rsid w:val="002273BD"/>
    <w:rsid w:val="00233030"/>
    <w:rsid w:val="00234E21"/>
    <w:rsid w:val="00236FF2"/>
    <w:rsid w:val="00241E04"/>
    <w:rsid w:val="0024258B"/>
    <w:rsid w:val="00244A0B"/>
    <w:rsid w:val="00245E3A"/>
    <w:rsid w:val="00246FF9"/>
    <w:rsid w:val="002474E4"/>
    <w:rsid w:val="0024751C"/>
    <w:rsid w:val="00251F6A"/>
    <w:rsid w:val="00251FAD"/>
    <w:rsid w:val="00253551"/>
    <w:rsid w:val="00256C11"/>
    <w:rsid w:val="002577C5"/>
    <w:rsid w:val="002626F0"/>
    <w:rsid w:val="00263622"/>
    <w:rsid w:val="00264759"/>
    <w:rsid w:val="0027027C"/>
    <w:rsid w:val="00272160"/>
    <w:rsid w:val="00275593"/>
    <w:rsid w:val="00275BD0"/>
    <w:rsid w:val="00275C13"/>
    <w:rsid w:val="00276407"/>
    <w:rsid w:val="002811D4"/>
    <w:rsid w:val="0028250D"/>
    <w:rsid w:val="002834C1"/>
    <w:rsid w:val="00283995"/>
    <w:rsid w:val="00283E83"/>
    <w:rsid w:val="002858EB"/>
    <w:rsid w:val="00286E8E"/>
    <w:rsid w:val="00293178"/>
    <w:rsid w:val="00293295"/>
    <w:rsid w:val="002950D3"/>
    <w:rsid w:val="002A3584"/>
    <w:rsid w:val="002A408A"/>
    <w:rsid w:val="002A5B14"/>
    <w:rsid w:val="002A695B"/>
    <w:rsid w:val="002A7D77"/>
    <w:rsid w:val="002B31B2"/>
    <w:rsid w:val="002B52CF"/>
    <w:rsid w:val="002B5B64"/>
    <w:rsid w:val="002B6B7D"/>
    <w:rsid w:val="002B7350"/>
    <w:rsid w:val="002C33E3"/>
    <w:rsid w:val="002C356C"/>
    <w:rsid w:val="002C4A3C"/>
    <w:rsid w:val="002C4CEC"/>
    <w:rsid w:val="002C7FEC"/>
    <w:rsid w:val="002D1468"/>
    <w:rsid w:val="002E1238"/>
    <w:rsid w:val="002E202C"/>
    <w:rsid w:val="002E26CE"/>
    <w:rsid w:val="002E34CA"/>
    <w:rsid w:val="002E3BC0"/>
    <w:rsid w:val="002F1577"/>
    <w:rsid w:val="002F209C"/>
    <w:rsid w:val="003001AF"/>
    <w:rsid w:val="003002AD"/>
    <w:rsid w:val="00300674"/>
    <w:rsid w:val="00301A4D"/>
    <w:rsid w:val="00304F3A"/>
    <w:rsid w:val="00307C01"/>
    <w:rsid w:val="00307F44"/>
    <w:rsid w:val="0031265D"/>
    <w:rsid w:val="0031409B"/>
    <w:rsid w:val="00314C0E"/>
    <w:rsid w:val="003150BB"/>
    <w:rsid w:val="00315ADC"/>
    <w:rsid w:val="003160FD"/>
    <w:rsid w:val="003170D4"/>
    <w:rsid w:val="00317CCA"/>
    <w:rsid w:val="00317FF4"/>
    <w:rsid w:val="00320A73"/>
    <w:rsid w:val="00320B82"/>
    <w:rsid w:val="003212F2"/>
    <w:rsid w:val="0032173E"/>
    <w:rsid w:val="003253E9"/>
    <w:rsid w:val="003255B8"/>
    <w:rsid w:val="00326D20"/>
    <w:rsid w:val="003273B7"/>
    <w:rsid w:val="00327806"/>
    <w:rsid w:val="003336E8"/>
    <w:rsid w:val="003404F4"/>
    <w:rsid w:val="0034070C"/>
    <w:rsid w:val="00341454"/>
    <w:rsid w:val="00341FDC"/>
    <w:rsid w:val="003439A4"/>
    <w:rsid w:val="0034422D"/>
    <w:rsid w:val="00345E24"/>
    <w:rsid w:val="00350964"/>
    <w:rsid w:val="00350AE7"/>
    <w:rsid w:val="00354745"/>
    <w:rsid w:val="00361069"/>
    <w:rsid w:val="003611E7"/>
    <w:rsid w:val="003616DA"/>
    <w:rsid w:val="00365A0C"/>
    <w:rsid w:val="00365A3A"/>
    <w:rsid w:val="003660AC"/>
    <w:rsid w:val="003661B5"/>
    <w:rsid w:val="0036662D"/>
    <w:rsid w:val="0037177C"/>
    <w:rsid w:val="00372829"/>
    <w:rsid w:val="00375A11"/>
    <w:rsid w:val="003761A4"/>
    <w:rsid w:val="0038094C"/>
    <w:rsid w:val="00380E37"/>
    <w:rsid w:val="00383F82"/>
    <w:rsid w:val="00384046"/>
    <w:rsid w:val="00384D17"/>
    <w:rsid w:val="00387C98"/>
    <w:rsid w:val="0039053D"/>
    <w:rsid w:val="0039161C"/>
    <w:rsid w:val="00391909"/>
    <w:rsid w:val="00391FDB"/>
    <w:rsid w:val="00396071"/>
    <w:rsid w:val="003A017C"/>
    <w:rsid w:val="003A18D4"/>
    <w:rsid w:val="003A33C7"/>
    <w:rsid w:val="003A35ED"/>
    <w:rsid w:val="003A4E8A"/>
    <w:rsid w:val="003B0BEB"/>
    <w:rsid w:val="003B26F8"/>
    <w:rsid w:val="003B29D1"/>
    <w:rsid w:val="003B2DB0"/>
    <w:rsid w:val="003B37FD"/>
    <w:rsid w:val="003B5423"/>
    <w:rsid w:val="003B54CD"/>
    <w:rsid w:val="003C5838"/>
    <w:rsid w:val="003C64FF"/>
    <w:rsid w:val="003C6AF7"/>
    <w:rsid w:val="003D09DC"/>
    <w:rsid w:val="003D0E3F"/>
    <w:rsid w:val="003D1225"/>
    <w:rsid w:val="003D5CBF"/>
    <w:rsid w:val="003D6055"/>
    <w:rsid w:val="003E0392"/>
    <w:rsid w:val="003E0AB6"/>
    <w:rsid w:val="003E3F95"/>
    <w:rsid w:val="003E5000"/>
    <w:rsid w:val="003E5003"/>
    <w:rsid w:val="003E5144"/>
    <w:rsid w:val="003E5B1D"/>
    <w:rsid w:val="003E620F"/>
    <w:rsid w:val="003E785B"/>
    <w:rsid w:val="003E79DF"/>
    <w:rsid w:val="003F1FCF"/>
    <w:rsid w:val="003F2D7B"/>
    <w:rsid w:val="003F3D10"/>
    <w:rsid w:val="003F4974"/>
    <w:rsid w:val="003F4AE4"/>
    <w:rsid w:val="003F70F3"/>
    <w:rsid w:val="00400EF5"/>
    <w:rsid w:val="00402F5F"/>
    <w:rsid w:val="00403251"/>
    <w:rsid w:val="00404CC8"/>
    <w:rsid w:val="00406149"/>
    <w:rsid w:val="004102B5"/>
    <w:rsid w:val="004106BE"/>
    <w:rsid w:val="00410934"/>
    <w:rsid w:val="00410A62"/>
    <w:rsid w:val="00411F2F"/>
    <w:rsid w:val="004131AD"/>
    <w:rsid w:val="00414590"/>
    <w:rsid w:val="00414F9B"/>
    <w:rsid w:val="004173C8"/>
    <w:rsid w:val="00421581"/>
    <w:rsid w:val="00421903"/>
    <w:rsid w:val="00425152"/>
    <w:rsid w:val="004254FB"/>
    <w:rsid w:val="00425B45"/>
    <w:rsid w:val="00426686"/>
    <w:rsid w:val="004278F7"/>
    <w:rsid w:val="00430D16"/>
    <w:rsid w:val="00430DD9"/>
    <w:rsid w:val="00431272"/>
    <w:rsid w:val="00433DBA"/>
    <w:rsid w:val="0043416F"/>
    <w:rsid w:val="004347BE"/>
    <w:rsid w:val="004348A1"/>
    <w:rsid w:val="004360E6"/>
    <w:rsid w:val="004366AE"/>
    <w:rsid w:val="00437D29"/>
    <w:rsid w:val="00437F13"/>
    <w:rsid w:val="0044017A"/>
    <w:rsid w:val="00440D89"/>
    <w:rsid w:val="00441042"/>
    <w:rsid w:val="00444D7C"/>
    <w:rsid w:val="00453BC9"/>
    <w:rsid w:val="00460065"/>
    <w:rsid w:val="0046097B"/>
    <w:rsid w:val="00462DB8"/>
    <w:rsid w:val="00462E80"/>
    <w:rsid w:val="004639F1"/>
    <w:rsid w:val="00463C54"/>
    <w:rsid w:val="00465A39"/>
    <w:rsid w:val="004662E4"/>
    <w:rsid w:val="00466EF4"/>
    <w:rsid w:val="004672FB"/>
    <w:rsid w:val="00467BDC"/>
    <w:rsid w:val="00470A82"/>
    <w:rsid w:val="00470E1B"/>
    <w:rsid w:val="0047374F"/>
    <w:rsid w:val="00474637"/>
    <w:rsid w:val="00475122"/>
    <w:rsid w:val="0047693F"/>
    <w:rsid w:val="00477917"/>
    <w:rsid w:val="00481C0E"/>
    <w:rsid w:val="00482377"/>
    <w:rsid w:val="00483355"/>
    <w:rsid w:val="00484FB8"/>
    <w:rsid w:val="00485126"/>
    <w:rsid w:val="004856FA"/>
    <w:rsid w:val="00486F73"/>
    <w:rsid w:val="00487F85"/>
    <w:rsid w:val="0049009A"/>
    <w:rsid w:val="00494835"/>
    <w:rsid w:val="00495B1E"/>
    <w:rsid w:val="00496EC9"/>
    <w:rsid w:val="00496FA1"/>
    <w:rsid w:val="004972B9"/>
    <w:rsid w:val="004A076F"/>
    <w:rsid w:val="004A1835"/>
    <w:rsid w:val="004A21FC"/>
    <w:rsid w:val="004A2D60"/>
    <w:rsid w:val="004A4380"/>
    <w:rsid w:val="004A4A91"/>
    <w:rsid w:val="004A6BF0"/>
    <w:rsid w:val="004A6D5F"/>
    <w:rsid w:val="004A6F1D"/>
    <w:rsid w:val="004B0D8F"/>
    <w:rsid w:val="004B1B7B"/>
    <w:rsid w:val="004B296F"/>
    <w:rsid w:val="004B2FBA"/>
    <w:rsid w:val="004B3F53"/>
    <w:rsid w:val="004B41A5"/>
    <w:rsid w:val="004B4FD4"/>
    <w:rsid w:val="004B622C"/>
    <w:rsid w:val="004B69E0"/>
    <w:rsid w:val="004C03AF"/>
    <w:rsid w:val="004C06CB"/>
    <w:rsid w:val="004C2C9A"/>
    <w:rsid w:val="004C670B"/>
    <w:rsid w:val="004C67F4"/>
    <w:rsid w:val="004D0340"/>
    <w:rsid w:val="004D163B"/>
    <w:rsid w:val="004D4B55"/>
    <w:rsid w:val="004D57E8"/>
    <w:rsid w:val="004E0654"/>
    <w:rsid w:val="004E0EED"/>
    <w:rsid w:val="004E194E"/>
    <w:rsid w:val="004E3F4E"/>
    <w:rsid w:val="004F2EAB"/>
    <w:rsid w:val="004F7A71"/>
    <w:rsid w:val="004F7AE4"/>
    <w:rsid w:val="004F7C07"/>
    <w:rsid w:val="00500EEA"/>
    <w:rsid w:val="00501D79"/>
    <w:rsid w:val="00503B43"/>
    <w:rsid w:val="00503FC4"/>
    <w:rsid w:val="0050454C"/>
    <w:rsid w:val="005045CB"/>
    <w:rsid w:val="00505500"/>
    <w:rsid w:val="005060FE"/>
    <w:rsid w:val="00507995"/>
    <w:rsid w:val="005114B7"/>
    <w:rsid w:val="00511DDE"/>
    <w:rsid w:val="00512419"/>
    <w:rsid w:val="00512F33"/>
    <w:rsid w:val="00513943"/>
    <w:rsid w:val="00513AF8"/>
    <w:rsid w:val="00514C9D"/>
    <w:rsid w:val="00515BD1"/>
    <w:rsid w:val="00521149"/>
    <w:rsid w:val="005219F9"/>
    <w:rsid w:val="00521DA2"/>
    <w:rsid w:val="00522273"/>
    <w:rsid w:val="00522404"/>
    <w:rsid w:val="00522A3D"/>
    <w:rsid w:val="00523B66"/>
    <w:rsid w:val="00523CF6"/>
    <w:rsid w:val="005269FE"/>
    <w:rsid w:val="00526BB0"/>
    <w:rsid w:val="0053245D"/>
    <w:rsid w:val="005329F9"/>
    <w:rsid w:val="00534574"/>
    <w:rsid w:val="00535081"/>
    <w:rsid w:val="0054032E"/>
    <w:rsid w:val="00540386"/>
    <w:rsid w:val="00541AB7"/>
    <w:rsid w:val="005456EB"/>
    <w:rsid w:val="00545BBD"/>
    <w:rsid w:val="005472BC"/>
    <w:rsid w:val="00547B29"/>
    <w:rsid w:val="005516C5"/>
    <w:rsid w:val="005547AD"/>
    <w:rsid w:val="00555ED2"/>
    <w:rsid w:val="00556330"/>
    <w:rsid w:val="005565BB"/>
    <w:rsid w:val="00557580"/>
    <w:rsid w:val="00557602"/>
    <w:rsid w:val="00561179"/>
    <w:rsid w:val="00561A27"/>
    <w:rsid w:val="005622F8"/>
    <w:rsid w:val="005633CD"/>
    <w:rsid w:val="00563A53"/>
    <w:rsid w:val="005663A5"/>
    <w:rsid w:val="00566A74"/>
    <w:rsid w:val="00571643"/>
    <w:rsid w:val="00572E94"/>
    <w:rsid w:val="00575F84"/>
    <w:rsid w:val="00576119"/>
    <w:rsid w:val="00577F6B"/>
    <w:rsid w:val="005836A3"/>
    <w:rsid w:val="00583D83"/>
    <w:rsid w:val="00583F11"/>
    <w:rsid w:val="00584257"/>
    <w:rsid w:val="00584363"/>
    <w:rsid w:val="0058566F"/>
    <w:rsid w:val="0058650E"/>
    <w:rsid w:val="005878C2"/>
    <w:rsid w:val="00587E3A"/>
    <w:rsid w:val="0059005D"/>
    <w:rsid w:val="00591A73"/>
    <w:rsid w:val="00591B53"/>
    <w:rsid w:val="00593C4E"/>
    <w:rsid w:val="00594242"/>
    <w:rsid w:val="005973F2"/>
    <w:rsid w:val="00597CA9"/>
    <w:rsid w:val="005A194C"/>
    <w:rsid w:val="005A2BD3"/>
    <w:rsid w:val="005A32B7"/>
    <w:rsid w:val="005A3E77"/>
    <w:rsid w:val="005A56CD"/>
    <w:rsid w:val="005B024B"/>
    <w:rsid w:val="005B1A1A"/>
    <w:rsid w:val="005B2840"/>
    <w:rsid w:val="005B2B36"/>
    <w:rsid w:val="005B6782"/>
    <w:rsid w:val="005B7EF9"/>
    <w:rsid w:val="005C05FF"/>
    <w:rsid w:val="005C065D"/>
    <w:rsid w:val="005C475A"/>
    <w:rsid w:val="005D02C5"/>
    <w:rsid w:val="005D26A9"/>
    <w:rsid w:val="005D634D"/>
    <w:rsid w:val="005D69B4"/>
    <w:rsid w:val="005E0F29"/>
    <w:rsid w:val="005E13C1"/>
    <w:rsid w:val="005E15E8"/>
    <w:rsid w:val="005E1C8C"/>
    <w:rsid w:val="005E43D4"/>
    <w:rsid w:val="005E53BA"/>
    <w:rsid w:val="005E57C8"/>
    <w:rsid w:val="005E58A0"/>
    <w:rsid w:val="005E6B1F"/>
    <w:rsid w:val="005F026B"/>
    <w:rsid w:val="005F1AAD"/>
    <w:rsid w:val="005F1DA9"/>
    <w:rsid w:val="005F37B7"/>
    <w:rsid w:val="005F46AE"/>
    <w:rsid w:val="005F5F3D"/>
    <w:rsid w:val="005F7206"/>
    <w:rsid w:val="005F7C40"/>
    <w:rsid w:val="00600FE8"/>
    <w:rsid w:val="00603010"/>
    <w:rsid w:val="0060371C"/>
    <w:rsid w:val="006046DA"/>
    <w:rsid w:val="00605F41"/>
    <w:rsid w:val="00606E0E"/>
    <w:rsid w:val="00616755"/>
    <w:rsid w:val="00616F8C"/>
    <w:rsid w:val="00620190"/>
    <w:rsid w:val="006208E3"/>
    <w:rsid w:val="00620B4A"/>
    <w:rsid w:val="00623C7E"/>
    <w:rsid w:val="00625C13"/>
    <w:rsid w:val="00630011"/>
    <w:rsid w:val="00631149"/>
    <w:rsid w:val="00635267"/>
    <w:rsid w:val="00635C0B"/>
    <w:rsid w:val="00635E99"/>
    <w:rsid w:val="00636DF8"/>
    <w:rsid w:val="00640106"/>
    <w:rsid w:val="0064074A"/>
    <w:rsid w:val="006407B4"/>
    <w:rsid w:val="00640C51"/>
    <w:rsid w:val="006416E2"/>
    <w:rsid w:val="00641A5E"/>
    <w:rsid w:val="0064527A"/>
    <w:rsid w:val="00653373"/>
    <w:rsid w:val="00654283"/>
    <w:rsid w:val="00654338"/>
    <w:rsid w:val="006558CF"/>
    <w:rsid w:val="0065661B"/>
    <w:rsid w:val="00656E59"/>
    <w:rsid w:val="00663EA6"/>
    <w:rsid w:val="006707C7"/>
    <w:rsid w:val="00671301"/>
    <w:rsid w:val="00672B0F"/>
    <w:rsid w:val="00673CC7"/>
    <w:rsid w:val="00674E91"/>
    <w:rsid w:val="00676683"/>
    <w:rsid w:val="00677729"/>
    <w:rsid w:val="00681B54"/>
    <w:rsid w:val="006832A9"/>
    <w:rsid w:val="00683AC1"/>
    <w:rsid w:val="00684EAF"/>
    <w:rsid w:val="00686E1D"/>
    <w:rsid w:val="006873FC"/>
    <w:rsid w:val="00690A63"/>
    <w:rsid w:val="00691E73"/>
    <w:rsid w:val="00692E89"/>
    <w:rsid w:val="00693648"/>
    <w:rsid w:val="00693F2D"/>
    <w:rsid w:val="00694643"/>
    <w:rsid w:val="00694DA1"/>
    <w:rsid w:val="0069669C"/>
    <w:rsid w:val="00697CCE"/>
    <w:rsid w:val="006A0314"/>
    <w:rsid w:val="006A247D"/>
    <w:rsid w:val="006A3A47"/>
    <w:rsid w:val="006A3FBE"/>
    <w:rsid w:val="006A40C0"/>
    <w:rsid w:val="006A5083"/>
    <w:rsid w:val="006B04CA"/>
    <w:rsid w:val="006B1840"/>
    <w:rsid w:val="006B2031"/>
    <w:rsid w:val="006B29F0"/>
    <w:rsid w:val="006B2A2D"/>
    <w:rsid w:val="006B32C0"/>
    <w:rsid w:val="006B5ABA"/>
    <w:rsid w:val="006B6FAD"/>
    <w:rsid w:val="006B78AD"/>
    <w:rsid w:val="006C024D"/>
    <w:rsid w:val="006C08D6"/>
    <w:rsid w:val="006C34C4"/>
    <w:rsid w:val="006C3F81"/>
    <w:rsid w:val="006C50FB"/>
    <w:rsid w:val="006C5CE0"/>
    <w:rsid w:val="006C6D66"/>
    <w:rsid w:val="006C7791"/>
    <w:rsid w:val="006D144E"/>
    <w:rsid w:val="006D159A"/>
    <w:rsid w:val="006D15A7"/>
    <w:rsid w:val="006D2573"/>
    <w:rsid w:val="006D5953"/>
    <w:rsid w:val="006D6EFE"/>
    <w:rsid w:val="006D734C"/>
    <w:rsid w:val="006E01C0"/>
    <w:rsid w:val="006E1F8C"/>
    <w:rsid w:val="006E5AFD"/>
    <w:rsid w:val="006F0621"/>
    <w:rsid w:val="006F191D"/>
    <w:rsid w:val="006F1A8F"/>
    <w:rsid w:val="006F3DDF"/>
    <w:rsid w:val="006F6251"/>
    <w:rsid w:val="006F7A57"/>
    <w:rsid w:val="007016F7"/>
    <w:rsid w:val="00703053"/>
    <w:rsid w:val="00703540"/>
    <w:rsid w:val="00703A23"/>
    <w:rsid w:val="00712F1F"/>
    <w:rsid w:val="007142D6"/>
    <w:rsid w:val="00714B28"/>
    <w:rsid w:val="00717AD8"/>
    <w:rsid w:val="00720947"/>
    <w:rsid w:val="00723BAE"/>
    <w:rsid w:val="00727755"/>
    <w:rsid w:val="00727FFD"/>
    <w:rsid w:val="007310D5"/>
    <w:rsid w:val="007312FA"/>
    <w:rsid w:val="00732BB8"/>
    <w:rsid w:val="007341EA"/>
    <w:rsid w:val="00734267"/>
    <w:rsid w:val="00734B3B"/>
    <w:rsid w:val="00734BF7"/>
    <w:rsid w:val="00736FBD"/>
    <w:rsid w:val="007420F1"/>
    <w:rsid w:val="00742FBC"/>
    <w:rsid w:val="00743C28"/>
    <w:rsid w:val="00745696"/>
    <w:rsid w:val="00747FE5"/>
    <w:rsid w:val="007507E2"/>
    <w:rsid w:val="00751008"/>
    <w:rsid w:val="00754B87"/>
    <w:rsid w:val="0075567F"/>
    <w:rsid w:val="00755843"/>
    <w:rsid w:val="00760114"/>
    <w:rsid w:val="007607B9"/>
    <w:rsid w:val="00760F34"/>
    <w:rsid w:val="007610C4"/>
    <w:rsid w:val="007645CA"/>
    <w:rsid w:val="00764775"/>
    <w:rsid w:val="007656FF"/>
    <w:rsid w:val="00766F63"/>
    <w:rsid w:val="0076730F"/>
    <w:rsid w:val="007673FC"/>
    <w:rsid w:val="00770583"/>
    <w:rsid w:val="0077647B"/>
    <w:rsid w:val="0078009E"/>
    <w:rsid w:val="00781A14"/>
    <w:rsid w:val="00782121"/>
    <w:rsid w:val="00782A09"/>
    <w:rsid w:val="00784A27"/>
    <w:rsid w:val="007850EE"/>
    <w:rsid w:val="00785D85"/>
    <w:rsid w:val="00786EB9"/>
    <w:rsid w:val="00787CB0"/>
    <w:rsid w:val="00790385"/>
    <w:rsid w:val="00792F65"/>
    <w:rsid w:val="007938B1"/>
    <w:rsid w:val="00795A69"/>
    <w:rsid w:val="0079680A"/>
    <w:rsid w:val="007A0249"/>
    <w:rsid w:val="007A15A9"/>
    <w:rsid w:val="007A3009"/>
    <w:rsid w:val="007A368C"/>
    <w:rsid w:val="007A3ACF"/>
    <w:rsid w:val="007A4387"/>
    <w:rsid w:val="007A4B96"/>
    <w:rsid w:val="007A5481"/>
    <w:rsid w:val="007A6974"/>
    <w:rsid w:val="007A7E13"/>
    <w:rsid w:val="007B1A8C"/>
    <w:rsid w:val="007B2514"/>
    <w:rsid w:val="007B51D3"/>
    <w:rsid w:val="007B5D96"/>
    <w:rsid w:val="007C00B4"/>
    <w:rsid w:val="007C0DF6"/>
    <w:rsid w:val="007C0EE5"/>
    <w:rsid w:val="007C1B9E"/>
    <w:rsid w:val="007C5A74"/>
    <w:rsid w:val="007C5E35"/>
    <w:rsid w:val="007D0447"/>
    <w:rsid w:val="007D1108"/>
    <w:rsid w:val="007D1C62"/>
    <w:rsid w:val="007D329F"/>
    <w:rsid w:val="007D4937"/>
    <w:rsid w:val="007D51C4"/>
    <w:rsid w:val="007D5265"/>
    <w:rsid w:val="007E1A5C"/>
    <w:rsid w:val="007E1AEA"/>
    <w:rsid w:val="007E6140"/>
    <w:rsid w:val="007E6792"/>
    <w:rsid w:val="007F24F7"/>
    <w:rsid w:val="007F60A4"/>
    <w:rsid w:val="00800750"/>
    <w:rsid w:val="00801B55"/>
    <w:rsid w:val="00802BDC"/>
    <w:rsid w:val="00803095"/>
    <w:rsid w:val="00805615"/>
    <w:rsid w:val="008103B7"/>
    <w:rsid w:val="008106F6"/>
    <w:rsid w:val="008141E2"/>
    <w:rsid w:val="00814685"/>
    <w:rsid w:val="00814768"/>
    <w:rsid w:val="00814C19"/>
    <w:rsid w:val="00815674"/>
    <w:rsid w:val="0081684E"/>
    <w:rsid w:val="00816EC5"/>
    <w:rsid w:val="00816FC9"/>
    <w:rsid w:val="008215D6"/>
    <w:rsid w:val="008258EF"/>
    <w:rsid w:val="00827437"/>
    <w:rsid w:val="008323DB"/>
    <w:rsid w:val="0083284B"/>
    <w:rsid w:val="00834877"/>
    <w:rsid w:val="00834F55"/>
    <w:rsid w:val="008357B5"/>
    <w:rsid w:val="00835C66"/>
    <w:rsid w:val="008360CF"/>
    <w:rsid w:val="0083680D"/>
    <w:rsid w:val="00837EDB"/>
    <w:rsid w:val="0084066B"/>
    <w:rsid w:val="00840AB3"/>
    <w:rsid w:val="00840FB5"/>
    <w:rsid w:val="00841C40"/>
    <w:rsid w:val="00842913"/>
    <w:rsid w:val="00844F29"/>
    <w:rsid w:val="008469C6"/>
    <w:rsid w:val="008477CB"/>
    <w:rsid w:val="00847CFA"/>
    <w:rsid w:val="00851488"/>
    <w:rsid w:val="00852125"/>
    <w:rsid w:val="008529AE"/>
    <w:rsid w:val="008541FF"/>
    <w:rsid w:val="00855A8F"/>
    <w:rsid w:val="008603EB"/>
    <w:rsid w:val="008647C9"/>
    <w:rsid w:val="00867C61"/>
    <w:rsid w:val="00872610"/>
    <w:rsid w:val="00876B12"/>
    <w:rsid w:val="00876CA2"/>
    <w:rsid w:val="00880B75"/>
    <w:rsid w:val="0088391B"/>
    <w:rsid w:val="00883990"/>
    <w:rsid w:val="00884F04"/>
    <w:rsid w:val="00887723"/>
    <w:rsid w:val="00887C0C"/>
    <w:rsid w:val="00894CCE"/>
    <w:rsid w:val="00896A12"/>
    <w:rsid w:val="008A055C"/>
    <w:rsid w:val="008A09A8"/>
    <w:rsid w:val="008A21F4"/>
    <w:rsid w:val="008A2B89"/>
    <w:rsid w:val="008A2DC4"/>
    <w:rsid w:val="008A2DFB"/>
    <w:rsid w:val="008A4128"/>
    <w:rsid w:val="008A5903"/>
    <w:rsid w:val="008A7CAE"/>
    <w:rsid w:val="008B26D6"/>
    <w:rsid w:val="008B3ADD"/>
    <w:rsid w:val="008B55C7"/>
    <w:rsid w:val="008B75C1"/>
    <w:rsid w:val="008C021D"/>
    <w:rsid w:val="008C03DD"/>
    <w:rsid w:val="008C1E38"/>
    <w:rsid w:val="008C339B"/>
    <w:rsid w:val="008C353F"/>
    <w:rsid w:val="008C5424"/>
    <w:rsid w:val="008C69B2"/>
    <w:rsid w:val="008D2A4C"/>
    <w:rsid w:val="008D2A75"/>
    <w:rsid w:val="008D3D06"/>
    <w:rsid w:val="008D4D0C"/>
    <w:rsid w:val="008D6235"/>
    <w:rsid w:val="008E108F"/>
    <w:rsid w:val="008E2FBD"/>
    <w:rsid w:val="008E3938"/>
    <w:rsid w:val="008E4761"/>
    <w:rsid w:val="008E51B5"/>
    <w:rsid w:val="008E5707"/>
    <w:rsid w:val="008E5BD2"/>
    <w:rsid w:val="008E7828"/>
    <w:rsid w:val="008F3453"/>
    <w:rsid w:val="008F41BC"/>
    <w:rsid w:val="008F62AB"/>
    <w:rsid w:val="008F79C4"/>
    <w:rsid w:val="008F7E6D"/>
    <w:rsid w:val="009009C1"/>
    <w:rsid w:val="00901286"/>
    <w:rsid w:val="0090536B"/>
    <w:rsid w:val="0090561A"/>
    <w:rsid w:val="00907739"/>
    <w:rsid w:val="00907DF6"/>
    <w:rsid w:val="00911D6D"/>
    <w:rsid w:val="00911E30"/>
    <w:rsid w:val="0091246D"/>
    <w:rsid w:val="00912AF5"/>
    <w:rsid w:val="00915A59"/>
    <w:rsid w:val="00916DDA"/>
    <w:rsid w:val="00917E0A"/>
    <w:rsid w:val="00920728"/>
    <w:rsid w:val="009214F2"/>
    <w:rsid w:val="009245F1"/>
    <w:rsid w:val="00924655"/>
    <w:rsid w:val="009248A9"/>
    <w:rsid w:val="0093139A"/>
    <w:rsid w:val="009314D5"/>
    <w:rsid w:val="00931E8F"/>
    <w:rsid w:val="009334CD"/>
    <w:rsid w:val="00934F17"/>
    <w:rsid w:val="009363C8"/>
    <w:rsid w:val="00936972"/>
    <w:rsid w:val="009405FA"/>
    <w:rsid w:val="00941F23"/>
    <w:rsid w:val="00944A83"/>
    <w:rsid w:val="00946264"/>
    <w:rsid w:val="009473CD"/>
    <w:rsid w:val="009474BF"/>
    <w:rsid w:val="00947ADC"/>
    <w:rsid w:val="00951321"/>
    <w:rsid w:val="0095425F"/>
    <w:rsid w:val="00961555"/>
    <w:rsid w:val="00962E61"/>
    <w:rsid w:val="0096358E"/>
    <w:rsid w:val="00964459"/>
    <w:rsid w:val="00964BA7"/>
    <w:rsid w:val="00965D71"/>
    <w:rsid w:val="00966CD8"/>
    <w:rsid w:val="00967417"/>
    <w:rsid w:val="00967C53"/>
    <w:rsid w:val="00972372"/>
    <w:rsid w:val="00973C21"/>
    <w:rsid w:val="009741C5"/>
    <w:rsid w:val="00974500"/>
    <w:rsid w:val="00975181"/>
    <w:rsid w:val="00975BD1"/>
    <w:rsid w:val="00975EC1"/>
    <w:rsid w:val="009763D2"/>
    <w:rsid w:val="00980679"/>
    <w:rsid w:val="00980C6C"/>
    <w:rsid w:val="00980CBA"/>
    <w:rsid w:val="009811A0"/>
    <w:rsid w:val="00984FC6"/>
    <w:rsid w:val="009850E9"/>
    <w:rsid w:val="00985602"/>
    <w:rsid w:val="009865E1"/>
    <w:rsid w:val="00987BF5"/>
    <w:rsid w:val="00990185"/>
    <w:rsid w:val="009904E4"/>
    <w:rsid w:val="00992DDB"/>
    <w:rsid w:val="009945A0"/>
    <w:rsid w:val="00994BB1"/>
    <w:rsid w:val="00995078"/>
    <w:rsid w:val="0099738B"/>
    <w:rsid w:val="00997B8A"/>
    <w:rsid w:val="009A07D7"/>
    <w:rsid w:val="009A21F3"/>
    <w:rsid w:val="009A278A"/>
    <w:rsid w:val="009A35FD"/>
    <w:rsid w:val="009A515A"/>
    <w:rsid w:val="009A5B7C"/>
    <w:rsid w:val="009A7218"/>
    <w:rsid w:val="009A796D"/>
    <w:rsid w:val="009B06EF"/>
    <w:rsid w:val="009B09EE"/>
    <w:rsid w:val="009B1560"/>
    <w:rsid w:val="009B2C1C"/>
    <w:rsid w:val="009B5926"/>
    <w:rsid w:val="009B6921"/>
    <w:rsid w:val="009B6A28"/>
    <w:rsid w:val="009B6BFD"/>
    <w:rsid w:val="009B6F50"/>
    <w:rsid w:val="009C01C8"/>
    <w:rsid w:val="009C306D"/>
    <w:rsid w:val="009C31A8"/>
    <w:rsid w:val="009C3BDA"/>
    <w:rsid w:val="009C7D66"/>
    <w:rsid w:val="009D2138"/>
    <w:rsid w:val="009D3120"/>
    <w:rsid w:val="009D4E1D"/>
    <w:rsid w:val="009E00E3"/>
    <w:rsid w:val="009E1129"/>
    <w:rsid w:val="009E18DD"/>
    <w:rsid w:val="009E3D4F"/>
    <w:rsid w:val="009E4C55"/>
    <w:rsid w:val="009E71C4"/>
    <w:rsid w:val="009F17FA"/>
    <w:rsid w:val="009F2D14"/>
    <w:rsid w:val="009F3268"/>
    <w:rsid w:val="009F49F8"/>
    <w:rsid w:val="009F52B1"/>
    <w:rsid w:val="009F6A39"/>
    <w:rsid w:val="009F79FC"/>
    <w:rsid w:val="009F7C7D"/>
    <w:rsid w:val="00A0136B"/>
    <w:rsid w:val="00A0167B"/>
    <w:rsid w:val="00A01804"/>
    <w:rsid w:val="00A022C4"/>
    <w:rsid w:val="00A04845"/>
    <w:rsid w:val="00A04DEA"/>
    <w:rsid w:val="00A06BD0"/>
    <w:rsid w:val="00A134DD"/>
    <w:rsid w:val="00A147C9"/>
    <w:rsid w:val="00A16EB2"/>
    <w:rsid w:val="00A17BD9"/>
    <w:rsid w:val="00A201B9"/>
    <w:rsid w:val="00A204F5"/>
    <w:rsid w:val="00A23FC9"/>
    <w:rsid w:val="00A260BC"/>
    <w:rsid w:val="00A27272"/>
    <w:rsid w:val="00A32B2E"/>
    <w:rsid w:val="00A33E78"/>
    <w:rsid w:val="00A35793"/>
    <w:rsid w:val="00A4202D"/>
    <w:rsid w:val="00A43239"/>
    <w:rsid w:val="00A445AC"/>
    <w:rsid w:val="00A44EA5"/>
    <w:rsid w:val="00A45659"/>
    <w:rsid w:val="00A45DDA"/>
    <w:rsid w:val="00A51FC5"/>
    <w:rsid w:val="00A52BA6"/>
    <w:rsid w:val="00A534BB"/>
    <w:rsid w:val="00A53D5C"/>
    <w:rsid w:val="00A54CEA"/>
    <w:rsid w:val="00A54F9C"/>
    <w:rsid w:val="00A554AE"/>
    <w:rsid w:val="00A57166"/>
    <w:rsid w:val="00A5774E"/>
    <w:rsid w:val="00A63216"/>
    <w:rsid w:val="00A639EA"/>
    <w:rsid w:val="00A6665A"/>
    <w:rsid w:val="00A6730C"/>
    <w:rsid w:val="00A67527"/>
    <w:rsid w:val="00A677E1"/>
    <w:rsid w:val="00A67ED1"/>
    <w:rsid w:val="00A71913"/>
    <w:rsid w:val="00A72B84"/>
    <w:rsid w:val="00A72CF2"/>
    <w:rsid w:val="00A72E32"/>
    <w:rsid w:val="00A740CE"/>
    <w:rsid w:val="00A77541"/>
    <w:rsid w:val="00A77C8D"/>
    <w:rsid w:val="00A808AE"/>
    <w:rsid w:val="00A80BE3"/>
    <w:rsid w:val="00A810F0"/>
    <w:rsid w:val="00A81D4C"/>
    <w:rsid w:val="00A837C2"/>
    <w:rsid w:val="00A8388C"/>
    <w:rsid w:val="00A83AF6"/>
    <w:rsid w:val="00A8797B"/>
    <w:rsid w:val="00A91D6C"/>
    <w:rsid w:val="00A92012"/>
    <w:rsid w:val="00A9226A"/>
    <w:rsid w:val="00A94277"/>
    <w:rsid w:val="00A94392"/>
    <w:rsid w:val="00A953F8"/>
    <w:rsid w:val="00A96CDC"/>
    <w:rsid w:val="00A97985"/>
    <w:rsid w:val="00AA0CE1"/>
    <w:rsid w:val="00AB041A"/>
    <w:rsid w:val="00AB0A62"/>
    <w:rsid w:val="00AB1584"/>
    <w:rsid w:val="00AB2CEB"/>
    <w:rsid w:val="00AB56E2"/>
    <w:rsid w:val="00AB582E"/>
    <w:rsid w:val="00AB64D5"/>
    <w:rsid w:val="00AB6BCB"/>
    <w:rsid w:val="00AB7246"/>
    <w:rsid w:val="00AB74AA"/>
    <w:rsid w:val="00AB7DD4"/>
    <w:rsid w:val="00AC079E"/>
    <w:rsid w:val="00AC1072"/>
    <w:rsid w:val="00AC11BF"/>
    <w:rsid w:val="00AC2157"/>
    <w:rsid w:val="00AC26CC"/>
    <w:rsid w:val="00AC28E8"/>
    <w:rsid w:val="00AC4315"/>
    <w:rsid w:val="00AC7577"/>
    <w:rsid w:val="00AD0864"/>
    <w:rsid w:val="00AD1506"/>
    <w:rsid w:val="00AD4640"/>
    <w:rsid w:val="00AD5971"/>
    <w:rsid w:val="00AD7885"/>
    <w:rsid w:val="00AE1967"/>
    <w:rsid w:val="00AE2836"/>
    <w:rsid w:val="00AE4E46"/>
    <w:rsid w:val="00AE62BC"/>
    <w:rsid w:val="00AE72CE"/>
    <w:rsid w:val="00AF209E"/>
    <w:rsid w:val="00AF4CB6"/>
    <w:rsid w:val="00AF5A1E"/>
    <w:rsid w:val="00AF6F10"/>
    <w:rsid w:val="00B01BD0"/>
    <w:rsid w:val="00B02D77"/>
    <w:rsid w:val="00B0368A"/>
    <w:rsid w:val="00B03CCD"/>
    <w:rsid w:val="00B0499F"/>
    <w:rsid w:val="00B05C92"/>
    <w:rsid w:val="00B07442"/>
    <w:rsid w:val="00B07B92"/>
    <w:rsid w:val="00B10D87"/>
    <w:rsid w:val="00B11373"/>
    <w:rsid w:val="00B14D74"/>
    <w:rsid w:val="00B150F0"/>
    <w:rsid w:val="00B16AC7"/>
    <w:rsid w:val="00B179E2"/>
    <w:rsid w:val="00B21120"/>
    <w:rsid w:val="00B21BF5"/>
    <w:rsid w:val="00B21CE1"/>
    <w:rsid w:val="00B25429"/>
    <w:rsid w:val="00B25D0E"/>
    <w:rsid w:val="00B26361"/>
    <w:rsid w:val="00B33540"/>
    <w:rsid w:val="00B358EF"/>
    <w:rsid w:val="00B365CA"/>
    <w:rsid w:val="00B370A2"/>
    <w:rsid w:val="00B41683"/>
    <w:rsid w:val="00B43BAB"/>
    <w:rsid w:val="00B44375"/>
    <w:rsid w:val="00B44877"/>
    <w:rsid w:val="00B44C79"/>
    <w:rsid w:val="00B47043"/>
    <w:rsid w:val="00B477DC"/>
    <w:rsid w:val="00B50015"/>
    <w:rsid w:val="00B5057F"/>
    <w:rsid w:val="00B51823"/>
    <w:rsid w:val="00B55B55"/>
    <w:rsid w:val="00B5684F"/>
    <w:rsid w:val="00B56FC7"/>
    <w:rsid w:val="00B57850"/>
    <w:rsid w:val="00B60240"/>
    <w:rsid w:val="00B61D76"/>
    <w:rsid w:val="00B6310C"/>
    <w:rsid w:val="00B64A90"/>
    <w:rsid w:val="00B65136"/>
    <w:rsid w:val="00B65278"/>
    <w:rsid w:val="00B706F3"/>
    <w:rsid w:val="00B735D8"/>
    <w:rsid w:val="00B740AA"/>
    <w:rsid w:val="00B77A0C"/>
    <w:rsid w:val="00B81E72"/>
    <w:rsid w:val="00B827D1"/>
    <w:rsid w:val="00B85733"/>
    <w:rsid w:val="00B94B10"/>
    <w:rsid w:val="00B94FFA"/>
    <w:rsid w:val="00B968C5"/>
    <w:rsid w:val="00BA28BC"/>
    <w:rsid w:val="00BA2ECE"/>
    <w:rsid w:val="00BA57F2"/>
    <w:rsid w:val="00BB0EF4"/>
    <w:rsid w:val="00BB41BA"/>
    <w:rsid w:val="00BB5F0B"/>
    <w:rsid w:val="00BB5FD3"/>
    <w:rsid w:val="00BB6C39"/>
    <w:rsid w:val="00BB7BCA"/>
    <w:rsid w:val="00BB7EFD"/>
    <w:rsid w:val="00BC1252"/>
    <w:rsid w:val="00BC2784"/>
    <w:rsid w:val="00BC2C46"/>
    <w:rsid w:val="00BC3A47"/>
    <w:rsid w:val="00BC3E41"/>
    <w:rsid w:val="00BC3F4F"/>
    <w:rsid w:val="00BC6956"/>
    <w:rsid w:val="00BC6EED"/>
    <w:rsid w:val="00BC72DC"/>
    <w:rsid w:val="00BD0022"/>
    <w:rsid w:val="00BD1C57"/>
    <w:rsid w:val="00BD44EC"/>
    <w:rsid w:val="00BD4BA4"/>
    <w:rsid w:val="00BD56D7"/>
    <w:rsid w:val="00BE39E9"/>
    <w:rsid w:val="00BE54C8"/>
    <w:rsid w:val="00BE5CDD"/>
    <w:rsid w:val="00BE6623"/>
    <w:rsid w:val="00BE73EA"/>
    <w:rsid w:val="00BF035E"/>
    <w:rsid w:val="00BF1C64"/>
    <w:rsid w:val="00BF29B8"/>
    <w:rsid w:val="00BF3BDF"/>
    <w:rsid w:val="00BF3D07"/>
    <w:rsid w:val="00BF45D6"/>
    <w:rsid w:val="00BF6EAA"/>
    <w:rsid w:val="00C025E3"/>
    <w:rsid w:val="00C03583"/>
    <w:rsid w:val="00C04AA3"/>
    <w:rsid w:val="00C077C6"/>
    <w:rsid w:val="00C07FCB"/>
    <w:rsid w:val="00C10DC2"/>
    <w:rsid w:val="00C1387C"/>
    <w:rsid w:val="00C14E97"/>
    <w:rsid w:val="00C15D5D"/>
    <w:rsid w:val="00C21CEE"/>
    <w:rsid w:val="00C25B2C"/>
    <w:rsid w:val="00C27E0A"/>
    <w:rsid w:val="00C30785"/>
    <w:rsid w:val="00C316F8"/>
    <w:rsid w:val="00C323C6"/>
    <w:rsid w:val="00C329EE"/>
    <w:rsid w:val="00C33A5F"/>
    <w:rsid w:val="00C33E2A"/>
    <w:rsid w:val="00C34099"/>
    <w:rsid w:val="00C35850"/>
    <w:rsid w:val="00C409A6"/>
    <w:rsid w:val="00C42969"/>
    <w:rsid w:val="00C4401C"/>
    <w:rsid w:val="00C44AA0"/>
    <w:rsid w:val="00C454D4"/>
    <w:rsid w:val="00C45B25"/>
    <w:rsid w:val="00C46588"/>
    <w:rsid w:val="00C47F03"/>
    <w:rsid w:val="00C527BF"/>
    <w:rsid w:val="00C530AB"/>
    <w:rsid w:val="00C5700B"/>
    <w:rsid w:val="00C57997"/>
    <w:rsid w:val="00C57D2F"/>
    <w:rsid w:val="00C612F2"/>
    <w:rsid w:val="00C67023"/>
    <w:rsid w:val="00C7190D"/>
    <w:rsid w:val="00C731A8"/>
    <w:rsid w:val="00C74582"/>
    <w:rsid w:val="00C75F84"/>
    <w:rsid w:val="00C76C72"/>
    <w:rsid w:val="00C774FA"/>
    <w:rsid w:val="00C83811"/>
    <w:rsid w:val="00C83AF5"/>
    <w:rsid w:val="00C83D00"/>
    <w:rsid w:val="00C8570B"/>
    <w:rsid w:val="00C85D03"/>
    <w:rsid w:val="00C85EC6"/>
    <w:rsid w:val="00C868C6"/>
    <w:rsid w:val="00C9329B"/>
    <w:rsid w:val="00C95CD7"/>
    <w:rsid w:val="00C971E7"/>
    <w:rsid w:val="00CA039D"/>
    <w:rsid w:val="00CA2686"/>
    <w:rsid w:val="00CA2C05"/>
    <w:rsid w:val="00CA3681"/>
    <w:rsid w:val="00CA42A9"/>
    <w:rsid w:val="00CA58F4"/>
    <w:rsid w:val="00CA5A85"/>
    <w:rsid w:val="00CA7033"/>
    <w:rsid w:val="00CA7870"/>
    <w:rsid w:val="00CB1BF7"/>
    <w:rsid w:val="00CB2B8D"/>
    <w:rsid w:val="00CB312F"/>
    <w:rsid w:val="00CB3B49"/>
    <w:rsid w:val="00CB3EC5"/>
    <w:rsid w:val="00CB4A79"/>
    <w:rsid w:val="00CB7BC4"/>
    <w:rsid w:val="00CC011A"/>
    <w:rsid w:val="00CC155B"/>
    <w:rsid w:val="00CC1790"/>
    <w:rsid w:val="00CC3E49"/>
    <w:rsid w:val="00CC478E"/>
    <w:rsid w:val="00CC4A47"/>
    <w:rsid w:val="00CC731D"/>
    <w:rsid w:val="00CD053B"/>
    <w:rsid w:val="00CD241C"/>
    <w:rsid w:val="00CD4AB6"/>
    <w:rsid w:val="00CE1AB1"/>
    <w:rsid w:val="00CE4F60"/>
    <w:rsid w:val="00CE67A6"/>
    <w:rsid w:val="00CF0035"/>
    <w:rsid w:val="00CF0B5D"/>
    <w:rsid w:val="00CF0DA5"/>
    <w:rsid w:val="00CF2D65"/>
    <w:rsid w:val="00CF6F70"/>
    <w:rsid w:val="00CF7596"/>
    <w:rsid w:val="00D00146"/>
    <w:rsid w:val="00D00EC9"/>
    <w:rsid w:val="00D03C84"/>
    <w:rsid w:val="00D04EA6"/>
    <w:rsid w:val="00D0775E"/>
    <w:rsid w:val="00D07EAE"/>
    <w:rsid w:val="00D12AE4"/>
    <w:rsid w:val="00D16C78"/>
    <w:rsid w:val="00D24564"/>
    <w:rsid w:val="00D25E00"/>
    <w:rsid w:val="00D26078"/>
    <w:rsid w:val="00D26B34"/>
    <w:rsid w:val="00D31302"/>
    <w:rsid w:val="00D32F0E"/>
    <w:rsid w:val="00D33FE7"/>
    <w:rsid w:val="00D343BB"/>
    <w:rsid w:val="00D34702"/>
    <w:rsid w:val="00D419EF"/>
    <w:rsid w:val="00D43102"/>
    <w:rsid w:val="00D43FC4"/>
    <w:rsid w:val="00D45967"/>
    <w:rsid w:val="00D46172"/>
    <w:rsid w:val="00D46F90"/>
    <w:rsid w:val="00D50F9C"/>
    <w:rsid w:val="00D5140C"/>
    <w:rsid w:val="00D524AE"/>
    <w:rsid w:val="00D5318F"/>
    <w:rsid w:val="00D53898"/>
    <w:rsid w:val="00D53956"/>
    <w:rsid w:val="00D54149"/>
    <w:rsid w:val="00D54C2E"/>
    <w:rsid w:val="00D55A1E"/>
    <w:rsid w:val="00D6285B"/>
    <w:rsid w:val="00D63790"/>
    <w:rsid w:val="00D6392E"/>
    <w:rsid w:val="00D63A8A"/>
    <w:rsid w:val="00D6461B"/>
    <w:rsid w:val="00D64A76"/>
    <w:rsid w:val="00D66413"/>
    <w:rsid w:val="00D67505"/>
    <w:rsid w:val="00D711F2"/>
    <w:rsid w:val="00D725D8"/>
    <w:rsid w:val="00D7378E"/>
    <w:rsid w:val="00D75514"/>
    <w:rsid w:val="00D75836"/>
    <w:rsid w:val="00D76104"/>
    <w:rsid w:val="00D8007E"/>
    <w:rsid w:val="00D8213A"/>
    <w:rsid w:val="00D8236D"/>
    <w:rsid w:val="00D8248D"/>
    <w:rsid w:val="00D84F92"/>
    <w:rsid w:val="00D86101"/>
    <w:rsid w:val="00D87564"/>
    <w:rsid w:val="00D905B7"/>
    <w:rsid w:val="00D90CCD"/>
    <w:rsid w:val="00D919DA"/>
    <w:rsid w:val="00D92CD0"/>
    <w:rsid w:val="00D94AD0"/>
    <w:rsid w:val="00DA1075"/>
    <w:rsid w:val="00DA4B3F"/>
    <w:rsid w:val="00DA5B0E"/>
    <w:rsid w:val="00DA5F9F"/>
    <w:rsid w:val="00DA6C09"/>
    <w:rsid w:val="00DA7C3A"/>
    <w:rsid w:val="00DB1388"/>
    <w:rsid w:val="00DB2745"/>
    <w:rsid w:val="00DB2991"/>
    <w:rsid w:val="00DB2AF4"/>
    <w:rsid w:val="00DB444E"/>
    <w:rsid w:val="00DB45CB"/>
    <w:rsid w:val="00DB4D95"/>
    <w:rsid w:val="00DB6CCF"/>
    <w:rsid w:val="00DB75BA"/>
    <w:rsid w:val="00DC215C"/>
    <w:rsid w:val="00DC2463"/>
    <w:rsid w:val="00DC2C56"/>
    <w:rsid w:val="00DC52AC"/>
    <w:rsid w:val="00DC549A"/>
    <w:rsid w:val="00DC665A"/>
    <w:rsid w:val="00DC6677"/>
    <w:rsid w:val="00DD3CD2"/>
    <w:rsid w:val="00DD4CE1"/>
    <w:rsid w:val="00DD64A5"/>
    <w:rsid w:val="00DE0D26"/>
    <w:rsid w:val="00DE17A5"/>
    <w:rsid w:val="00DE6E05"/>
    <w:rsid w:val="00DE728F"/>
    <w:rsid w:val="00DE7AD1"/>
    <w:rsid w:val="00DF0078"/>
    <w:rsid w:val="00DF19E6"/>
    <w:rsid w:val="00DF4128"/>
    <w:rsid w:val="00DF786F"/>
    <w:rsid w:val="00DF790F"/>
    <w:rsid w:val="00E04793"/>
    <w:rsid w:val="00E05E0D"/>
    <w:rsid w:val="00E06A5D"/>
    <w:rsid w:val="00E07EED"/>
    <w:rsid w:val="00E10A21"/>
    <w:rsid w:val="00E1255F"/>
    <w:rsid w:val="00E134BE"/>
    <w:rsid w:val="00E14068"/>
    <w:rsid w:val="00E154BA"/>
    <w:rsid w:val="00E17A66"/>
    <w:rsid w:val="00E2284B"/>
    <w:rsid w:val="00E23FA2"/>
    <w:rsid w:val="00E250CA"/>
    <w:rsid w:val="00E267F4"/>
    <w:rsid w:val="00E27B61"/>
    <w:rsid w:val="00E27D71"/>
    <w:rsid w:val="00E27DD9"/>
    <w:rsid w:val="00E301C5"/>
    <w:rsid w:val="00E31534"/>
    <w:rsid w:val="00E31754"/>
    <w:rsid w:val="00E3320C"/>
    <w:rsid w:val="00E3531F"/>
    <w:rsid w:val="00E353C5"/>
    <w:rsid w:val="00E35C40"/>
    <w:rsid w:val="00E35ECD"/>
    <w:rsid w:val="00E36952"/>
    <w:rsid w:val="00E401F2"/>
    <w:rsid w:val="00E413C0"/>
    <w:rsid w:val="00E4379C"/>
    <w:rsid w:val="00E439DA"/>
    <w:rsid w:val="00E47CD7"/>
    <w:rsid w:val="00E50743"/>
    <w:rsid w:val="00E61FD1"/>
    <w:rsid w:val="00E621E4"/>
    <w:rsid w:val="00E64658"/>
    <w:rsid w:val="00E66DEC"/>
    <w:rsid w:val="00E6784A"/>
    <w:rsid w:val="00E67D9E"/>
    <w:rsid w:val="00E70801"/>
    <w:rsid w:val="00E718A4"/>
    <w:rsid w:val="00E71E35"/>
    <w:rsid w:val="00E74751"/>
    <w:rsid w:val="00E763EF"/>
    <w:rsid w:val="00E77ED8"/>
    <w:rsid w:val="00E811FE"/>
    <w:rsid w:val="00E81EFF"/>
    <w:rsid w:val="00E827F6"/>
    <w:rsid w:val="00E83695"/>
    <w:rsid w:val="00E90EF4"/>
    <w:rsid w:val="00E910A5"/>
    <w:rsid w:val="00E92064"/>
    <w:rsid w:val="00E93AE3"/>
    <w:rsid w:val="00E93E1B"/>
    <w:rsid w:val="00E94CF0"/>
    <w:rsid w:val="00E96527"/>
    <w:rsid w:val="00E96832"/>
    <w:rsid w:val="00E9700C"/>
    <w:rsid w:val="00E970EA"/>
    <w:rsid w:val="00E9752D"/>
    <w:rsid w:val="00E97CB2"/>
    <w:rsid w:val="00EA18AF"/>
    <w:rsid w:val="00EA2DC4"/>
    <w:rsid w:val="00EA4E1F"/>
    <w:rsid w:val="00EA53D3"/>
    <w:rsid w:val="00EB4443"/>
    <w:rsid w:val="00EB55E5"/>
    <w:rsid w:val="00EB5B0B"/>
    <w:rsid w:val="00EB7DEE"/>
    <w:rsid w:val="00EC1063"/>
    <w:rsid w:val="00EC285F"/>
    <w:rsid w:val="00EC2993"/>
    <w:rsid w:val="00EC5192"/>
    <w:rsid w:val="00EC65AD"/>
    <w:rsid w:val="00EC7452"/>
    <w:rsid w:val="00EC79ED"/>
    <w:rsid w:val="00ED04B4"/>
    <w:rsid w:val="00ED0680"/>
    <w:rsid w:val="00ED4808"/>
    <w:rsid w:val="00ED5FA7"/>
    <w:rsid w:val="00ED7981"/>
    <w:rsid w:val="00EE03A8"/>
    <w:rsid w:val="00EE293D"/>
    <w:rsid w:val="00EE3203"/>
    <w:rsid w:val="00EE32B8"/>
    <w:rsid w:val="00EE370C"/>
    <w:rsid w:val="00EE3FED"/>
    <w:rsid w:val="00EE415C"/>
    <w:rsid w:val="00EE41F4"/>
    <w:rsid w:val="00EE4777"/>
    <w:rsid w:val="00EE6F18"/>
    <w:rsid w:val="00EE7B9F"/>
    <w:rsid w:val="00EF006D"/>
    <w:rsid w:val="00EF0867"/>
    <w:rsid w:val="00EF1222"/>
    <w:rsid w:val="00EF31B5"/>
    <w:rsid w:val="00EF5727"/>
    <w:rsid w:val="00EF5FC0"/>
    <w:rsid w:val="00F03264"/>
    <w:rsid w:val="00F04795"/>
    <w:rsid w:val="00F0572E"/>
    <w:rsid w:val="00F05C87"/>
    <w:rsid w:val="00F067F8"/>
    <w:rsid w:val="00F06CF2"/>
    <w:rsid w:val="00F10109"/>
    <w:rsid w:val="00F1191B"/>
    <w:rsid w:val="00F149A1"/>
    <w:rsid w:val="00F1674E"/>
    <w:rsid w:val="00F21741"/>
    <w:rsid w:val="00F21F09"/>
    <w:rsid w:val="00F23411"/>
    <w:rsid w:val="00F2649C"/>
    <w:rsid w:val="00F3012D"/>
    <w:rsid w:val="00F3126A"/>
    <w:rsid w:val="00F31E4F"/>
    <w:rsid w:val="00F40039"/>
    <w:rsid w:val="00F41D20"/>
    <w:rsid w:val="00F41E69"/>
    <w:rsid w:val="00F435F0"/>
    <w:rsid w:val="00F4456C"/>
    <w:rsid w:val="00F44C19"/>
    <w:rsid w:val="00F452A8"/>
    <w:rsid w:val="00F45561"/>
    <w:rsid w:val="00F47B64"/>
    <w:rsid w:val="00F5158F"/>
    <w:rsid w:val="00F536D1"/>
    <w:rsid w:val="00F539B8"/>
    <w:rsid w:val="00F553A2"/>
    <w:rsid w:val="00F55AD7"/>
    <w:rsid w:val="00F561B8"/>
    <w:rsid w:val="00F6025E"/>
    <w:rsid w:val="00F65710"/>
    <w:rsid w:val="00F73410"/>
    <w:rsid w:val="00F758A6"/>
    <w:rsid w:val="00F80FE9"/>
    <w:rsid w:val="00F81154"/>
    <w:rsid w:val="00F8133E"/>
    <w:rsid w:val="00F822DC"/>
    <w:rsid w:val="00F83797"/>
    <w:rsid w:val="00F851D3"/>
    <w:rsid w:val="00F875B3"/>
    <w:rsid w:val="00F8777B"/>
    <w:rsid w:val="00F9159C"/>
    <w:rsid w:val="00F9174A"/>
    <w:rsid w:val="00F919F6"/>
    <w:rsid w:val="00F92AE5"/>
    <w:rsid w:val="00F93B36"/>
    <w:rsid w:val="00F93C0A"/>
    <w:rsid w:val="00FA07AF"/>
    <w:rsid w:val="00FA0A3B"/>
    <w:rsid w:val="00FA2957"/>
    <w:rsid w:val="00FA434D"/>
    <w:rsid w:val="00FA4842"/>
    <w:rsid w:val="00FA6514"/>
    <w:rsid w:val="00FB0BAB"/>
    <w:rsid w:val="00FB0E77"/>
    <w:rsid w:val="00FB11A7"/>
    <w:rsid w:val="00FB2775"/>
    <w:rsid w:val="00FB2AA7"/>
    <w:rsid w:val="00FB3D3E"/>
    <w:rsid w:val="00FB4875"/>
    <w:rsid w:val="00FB4B34"/>
    <w:rsid w:val="00FB7613"/>
    <w:rsid w:val="00FC0333"/>
    <w:rsid w:val="00FC3D94"/>
    <w:rsid w:val="00FC7823"/>
    <w:rsid w:val="00FD0440"/>
    <w:rsid w:val="00FD0CE6"/>
    <w:rsid w:val="00FD1517"/>
    <w:rsid w:val="00FD2BB9"/>
    <w:rsid w:val="00FD435D"/>
    <w:rsid w:val="00FD7825"/>
    <w:rsid w:val="00FD7C42"/>
    <w:rsid w:val="00FE08DB"/>
    <w:rsid w:val="00FE41A6"/>
    <w:rsid w:val="00FE4705"/>
    <w:rsid w:val="00FE49ED"/>
    <w:rsid w:val="00FE68DE"/>
    <w:rsid w:val="00FF3BEE"/>
    <w:rsid w:val="00FF45F1"/>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48FE4"/>
  <w15:docId w15:val="{18B78B18-E8A5-4837-9DEA-ED26C09C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aliases w:val="ASAPHeading 1,H1,Nadpis 1n,h1,Titulo 1,H1-Heading 1,1,Header 1,l1,Legal Line 1,head 1,título 1,título 11,título 12,título 13,título 111,título 14,título 112,título 15,Head 1,Head 11,Box Header,Titre§,II+,I,H11,H12,H13,H14,H15,H16,H17,H18,H111,f"/>
    <w:basedOn w:val="Normln"/>
    <w:next w:val="Normln"/>
    <w:link w:val="Nadpis1Char"/>
    <w:uiPriority w:val="9"/>
    <w:qFormat/>
    <w:rsid w:val="004347BE"/>
    <w:pPr>
      <w:numPr>
        <w:numId w:val="1"/>
      </w:numPr>
      <w:spacing w:after="120"/>
      <w:jc w:val="center"/>
      <w:outlineLvl w:val="0"/>
    </w:pPr>
    <w:rPr>
      <w:rFonts w:ascii="Arial" w:hAnsi="Arial" w:cs="Arial"/>
      <w:b/>
      <w:sz w:val="20"/>
      <w:szCs w:val="20"/>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8E57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8E5707"/>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4">
    <w:name w:val="heading 4"/>
    <w:aliases w:val="ASAPHeading 4,PA Micro Section,Nadpis 4T,V_Head4,MUS4,Podkapitola3,bl,bb,H4,h4,4,bullet,l4,Odstavec 1,Odstavec 11,Odstavec 12,Odstavec 13,Odstavec 14,Aufgabe,Odstavec 111,Odstavec 121,Odstavec 131,Odstavec 15,Odstavec 141,Odstavec 16,o,Titolo"/>
    <w:basedOn w:val="Normln"/>
    <w:next w:val="Normln"/>
    <w:link w:val="Nadpis4Char"/>
    <w:uiPriority w:val="99"/>
    <w:unhideWhenUsed/>
    <w:qFormat/>
    <w:rsid w:val="008E5707"/>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Odstavec,ASAPHeading 5,MUS5,dash,ds,dd,h5,l5,hm,Odstavec 2,Odstavec 21,Odstavec 22,Odstavec 211,Odstavec 23,Odstavec 212,Odstavec 24,Odstavec 213,Odstavec 25,Odstavec 214,Odstavec 26,Odstavec 221,Odstavec 231,Odstavec 27,Odstavec 215,H5"/>
    <w:basedOn w:val="Odstavecseseznamem"/>
    <w:next w:val="Nadpis7"/>
    <w:link w:val="Nadpis5Char"/>
    <w:uiPriority w:val="99"/>
    <w:qFormat/>
    <w:rsid w:val="00BE54C8"/>
    <w:pPr>
      <w:outlineLvl w:val="4"/>
    </w:pPr>
  </w:style>
  <w:style w:type="paragraph" w:styleId="Nadpis6">
    <w:name w:val="heading 6"/>
    <w:aliases w:val="NázevSekce,ASAPHeading 6"/>
    <w:basedOn w:val="Normln"/>
    <w:next w:val="Nadpis5"/>
    <w:link w:val="Nadpis6Char"/>
    <w:uiPriority w:val="99"/>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aliases w:val="ASAPHeading 7"/>
    <w:basedOn w:val="Normln"/>
    <w:link w:val="Nadpis7Char"/>
    <w:uiPriority w:val="99"/>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uiPriority w:val="99"/>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paragraph" w:styleId="Nadpis9">
    <w:name w:val="heading 9"/>
    <w:basedOn w:val="Normln"/>
    <w:next w:val="Normln"/>
    <w:link w:val="Nadpis9Char"/>
    <w:uiPriority w:val="99"/>
    <w:unhideWhenUsed/>
    <w:qFormat/>
    <w:rsid w:val="008E5707"/>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ASAPHeading 5 Char,MUS5 Char,dash Char,ds Char,dd Char,h5 Char,l5 Char,hm Char,Odstavec 2 Char,Odstavec 21 Char,Odstavec 22 Char,Odstavec 211 Char,Odstavec 23 Char,Odstavec 212 Char,Odstavec 24 Char,Odstavec 213 Char,H5 Char"/>
    <w:basedOn w:val="Standardnpsmoodstavce"/>
    <w:link w:val="Nadpis5"/>
    <w:uiPriority w:val="99"/>
    <w:rsid w:val="00BE54C8"/>
    <w:rPr>
      <w:rFonts w:ascii="Arial" w:eastAsia="Calibri" w:hAnsi="Arial" w:cs="Arial"/>
      <w:sz w:val="20"/>
      <w:szCs w:val="20"/>
    </w:rPr>
  </w:style>
  <w:style w:type="character" w:customStyle="1" w:styleId="Nadpis6Char">
    <w:name w:val="Nadpis 6 Char"/>
    <w:aliases w:val="NázevSekce Char,ASAPHeading 6 Char"/>
    <w:basedOn w:val="Standardnpsmoodstavce"/>
    <w:link w:val="Nadpis6"/>
    <w:uiPriority w:val="99"/>
    <w:rsid w:val="00D6285B"/>
    <w:rPr>
      <w:rFonts w:ascii="Arial" w:eastAsia="Times New Roman" w:hAnsi="Arial" w:cs="Times New Roman"/>
      <w:b/>
      <w:sz w:val="28"/>
      <w:szCs w:val="20"/>
      <w:lang w:eastAsia="cs-CZ"/>
    </w:rPr>
  </w:style>
  <w:style w:type="character" w:customStyle="1" w:styleId="Nadpis7Char">
    <w:name w:val="Nadpis 7 Char"/>
    <w:aliases w:val="ASAPHeading 7 Char"/>
    <w:basedOn w:val="Standardnpsmoodstavce"/>
    <w:link w:val="Nadpis7"/>
    <w:uiPriority w:val="99"/>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uiPriority w:val="99"/>
    <w:rsid w:val="00D6285B"/>
    <w:rPr>
      <w:rFonts w:ascii="Times New Roman" w:eastAsia="Times New Roman" w:hAnsi="Times New Roman" w:cs="Times New Roman"/>
      <w:szCs w:val="20"/>
      <w:lang w:eastAsia="cs-CZ"/>
    </w:rPr>
  </w:style>
  <w:style w:type="paragraph" w:styleId="Zhlav">
    <w:name w:val="header"/>
    <w:basedOn w:val="Normln"/>
    <w:link w:val="ZhlavChar"/>
    <w:rsid w:val="00D6285B"/>
    <w:pPr>
      <w:tabs>
        <w:tab w:val="center" w:pos="4536"/>
        <w:tab w:val="right" w:pos="9072"/>
      </w:tabs>
    </w:pPr>
  </w:style>
  <w:style w:type="character" w:customStyle="1" w:styleId="ZhlavChar">
    <w:name w:val="Záhlaví Char"/>
    <w:basedOn w:val="Standardnpsmoodstavce"/>
    <w:link w:val="Zhlav"/>
    <w:uiPriority w:val="99"/>
    <w:rsid w:val="00D6285B"/>
    <w:rPr>
      <w:rFonts w:ascii="Calibri" w:eastAsia="Times New Roman" w:hAnsi="Calibri" w:cs="Times New Roman"/>
      <w:szCs w:val="24"/>
      <w:lang w:eastAsia="cs-CZ"/>
    </w:rPr>
  </w:style>
  <w:style w:type="paragraph" w:styleId="Zpat">
    <w:name w:val="footer"/>
    <w:basedOn w:val="Normln"/>
    <w:link w:val="ZpatChar"/>
    <w:uiPriority w:val="99"/>
    <w:rsid w:val="00D6285B"/>
    <w:pPr>
      <w:tabs>
        <w:tab w:val="center" w:pos="4536"/>
        <w:tab w:val="right" w:pos="9072"/>
      </w:tabs>
    </w:pPr>
  </w:style>
  <w:style w:type="character" w:customStyle="1" w:styleId="ZpatChar">
    <w:name w:val="Zápatí Char"/>
    <w:basedOn w:val="Standardnpsmoodstavce"/>
    <w:link w:val="Zpat"/>
    <w:uiPriority w:val="99"/>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rážky - Arial 12,Číslovaný odstavec se seznamem"/>
    <w:basedOn w:val="Normln"/>
    <w:link w:val="OdstavecseseznamemChar"/>
    <w:uiPriority w:val="34"/>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nhideWhenUsed/>
    <w:rsid w:val="00D6285B"/>
    <w:rPr>
      <w:sz w:val="16"/>
      <w:szCs w:val="16"/>
    </w:rPr>
  </w:style>
  <w:style w:type="paragraph" w:styleId="Textkomente">
    <w:name w:val="annotation text"/>
    <w:basedOn w:val="Normln"/>
    <w:link w:val="TextkomenteChar"/>
    <w:unhideWhenUsed/>
    <w:rsid w:val="00D6285B"/>
    <w:rPr>
      <w:sz w:val="20"/>
      <w:szCs w:val="20"/>
    </w:rPr>
  </w:style>
  <w:style w:type="character" w:customStyle="1" w:styleId="TextkomenteChar">
    <w:name w:val="Text komentáře Char"/>
    <w:basedOn w:val="Standardnpsmoodstavce"/>
    <w:link w:val="Textkomente"/>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aliases w:val="ASAPHeading 1 Char,H1 Char,Nadpis 1n Char,h1 Char,Titulo 1 Char,H1-Heading 1 Char,1 Char,Header 1 Char,l1 Char,Legal Line 1 Char,head 1 Char,título 1 Char,título 11 Char,título 12 Char,título 13 Char,título 111 Char,título 14 Char,II+ Char"/>
    <w:basedOn w:val="Standardnpsmoodstavce"/>
    <w:link w:val="Nadpis1"/>
    <w:uiPriority w:val="9"/>
    <w:rsid w:val="004347BE"/>
    <w:rPr>
      <w:rFonts w:ascii="Arial" w:eastAsia="Times New Roman" w:hAnsi="Arial" w:cs="Arial"/>
      <w:b/>
      <w:sz w:val="20"/>
      <w:szCs w:val="20"/>
      <w:lang w:eastAsia="cs-CZ"/>
    </w:rPr>
  </w:style>
  <w:style w:type="character" w:customStyle="1" w:styleId="OdstavecseseznamemChar">
    <w:name w:val="Odstavec se seznamem Char"/>
    <w:aliases w:val="Odrážky - Arial 12 Char,Číslovaný odstavec se seznamem Char"/>
    <w:link w:val="Odstavecseseznamem"/>
    <w:uiPriority w:val="34"/>
    <w:locked/>
    <w:rsid w:val="00603010"/>
    <w:rPr>
      <w:rFonts w:ascii="Arial" w:eastAsia="Calibri" w:hAnsi="Arial" w:cs="Arial"/>
      <w:sz w:val="20"/>
      <w:szCs w:val="20"/>
    </w:rPr>
  </w:style>
  <w:style w:type="paragraph" w:customStyle="1" w:styleId="smalltext">
    <w:name w:val="smalltext"/>
    <w:basedOn w:val="Normln"/>
    <w:rsid w:val="00C44AA0"/>
    <w:pPr>
      <w:spacing w:before="100" w:beforeAutospacing="1" w:after="100" w:afterAutospacing="1"/>
    </w:pPr>
    <w:rPr>
      <w:rFonts w:ascii="Times New Roman" w:hAnsi="Times New Roman"/>
      <w:sz w:val="24"/>
    </w:rPr>
  </w:style>
  <w:style w:type="paragraph" w:customStyle="1" w:styleId="Body">
    <w:name w:val="Body"/>
    <w:rsid w:val="001A4E7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O2contractL2">
    <w:name w:val="O2_contract_L2"/>
    <w:basedOn w:val="Normln"/>
    <w:qFormat/>
    <w:rsid w:val="001A4E78"/>
    <w:pPr>
      <w:numPr>
        <w:ilvl w:val="1"/>
        <w:numId w:val="23"/>
      </w:numPr>
      <w:autoSpaceDE w:val="0"/>
      <w:autoSpaceDN w:val="0"/>
      <w:adjustRightInd w:val="0"/>
      <w:spacing w:after="60"/>
      <w:jc w:val="both"/>
    </w:pPr>
    <w:rPr>
      <w:rFonts w:ascii="Arial" w:eastAsia="Calibri" w:hAnsi="Arial" w:cs="MS Shell Dlg 2"/>
      <w:spacing w:val="-2"/>
      <w:sz w:val="20"/>
      <w:szCs w:val="18"/>
    </w:rPr>
  </w:style>
  <w:style w:type="paragraph" w:customStyle="1" w:styleId="O2contractL1">
    <w:name w:val="O2_contract_L1"/>
    <w:basedOn w:val="Normln"/>
    <w:next w:val="O2contractL2"/>
    <w:qFormat/>
    <w:rsid w:val="001A4E78"/>
    <w:pPr>
      <w:keepNext/>
      <w:numPr>
        <w:numId w:val="23"/>
      </w:numPr>
      <w:autoSpaceDE w:val="0"/>
      <w:autoSpaceDN w:val="0"/>
      <w:adjustRightInd w:val="0"/>
      <w:spacing w:before="240" w:after="120"/>
    </w:pPr>
    <w:rPr>
      <w:rFonts w:ascii="Arial" w:eastAsia="Calibri" w:hAnsi="Arial" w:cs="MS Shell Dlg 2"/>
      <w:b/>
      <w:sz w:val="24"/>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semiHidden/>
    <w:rsid w:val="008E5707"/>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semiHidden/>
    <w:rsid w:val="008E5707"/>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aliases w:val="ASAPHeading 4 Char,PA Micro Section Char,Nadpis 4T Char,V_Head4 Char,MUS4 Char,Podkapitola3 Char,bl Char,bb Char,H4 Char,h4 Char,4 Char,bullet Char,l4 Char,Odstavec 1 Char,Odstavec 11 Char,Odstavec 12 Char,Odstavec 13 Char,Odstavec 14 Char"/>
    <w:basedOn w:val="Standardnpsmoodstavce"/>
    <w:link w:val="Nadpis4"/>
    <w:uiPriority w:val="9"/>
    <w:semiHidden/>
    <w:rsid w:val="008E5707"/>
    <w:rPr>
      <w:rFonts w:asciiTheme="majorHAnsi" w:eastAsiaTheme="majorEastAsia" w:hAnsiTheme="majorHAnsi" w:cstheme="majorBidi"/>
      <w:i/>
      <w:iCs/>
      <w:color w:val="365F91" w:themeColor="accent1" w:themeShade="BF"/>
      <w:szCs w:val="24"/>
      <w:lang w:eastAsia="cs-CZ"/>
    </w:rPr>
  </w:style>
  <w:style w:type="character" w:customStyle="1" w:styleId="Nadpis9Char">
    <w:name w:val="Nadpis 9 Char"/>
    <w:basedOn w:val="Standardnpsmoodstavce"/>
    <w:link w:val="Nadpis9"/>
    <w:uiPriority w:val="99"/>
    <w:rsid w:val="008E5707"/>
    <w:rPr>
      <w:rFonts w:asciiTheme="majorHAnsi" w:eastAsiaTheme="majorEastAsia" w:hAnsiTheme="majorHAnsi" w:cstheme="majorBidi"/>
      <w:i/>
      <w:iCs/>
      <w:color w:val="404040" w:themeColor="text1" w:themeTint="BF"/>
      <w:sz w:val="20"/>
      <w:szCs w:val="20"/>
    </w:rPr>
  </w:style>
  <w:style w:type="table" w:customStyle="1" w:styleId="TableGrid">
    <w:name w:val="TableGrid"/>
    <w:rsid w:val="004A6BF0"/>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ZmnaOnPzklad">
    <w:name w:val="Změna OnP základ"/>
    <w:basedOn w:val="Normln"/>
    <w:link w:val="ZmnaOnPzkladChar"/>
    <w:qFormat/>
    <w:rsid w:val="004A6BF0"/>
    <w:pPr>
      <w:jc w:val="both"/>
    </w:pPr>
    <w:rPr>
      <w:rFonts w:ascii="Segoe UI Light" w:hAnsi="Segoe UI Light"/>
      <w:sz w:val="20"/>
      <w:szCs w:val="20"/>
    </w:rPr>
  </w:style>
  <w:style w:type="character" w:customStyle="1" w:styleId="ZmnaOnPzkladChar">
    <w:name w:val="Změna OnP základ Char"/>
    <w:basedOn w:val="Standardnpsmoodstavce"/>
    <w:link w:val="ZmnaOnPzklad"/>
    <w:rsid w:val="004A6BF0"/>
    <w:rPr>
      <w:rFonts w:ascii="Segoe UI Light" w:eastAsia="Times New Roman" w:hAnsi="Segoe UI Light" w:cs="Times New Roman"/>
      <w:sz w:val="20"/>
      <w:szCs w:val="20"/>
      <w:lang w:eastAsia="cs-CZ"/>
    </w:rPr>
  </w:style>
  <w:style w:type="character" w:styleId="Hypertextovodkaz">
    <w:name w:val="Hyperlink"/>
    <w:basedOn w:val="Standardnpsmoodstavce"/>
    <w:uiPriority w:val="99"/>
    <w:unhideWhenUsed/>
    <w:rsid w:val="009D2138"/>
    <w:rPr>
      <w:color w:val="0000FF" w:themeColor="hyperlink"/>
      <w:u w:val="single"/>
    </w:rPr>
  </w:style>
  <w:style w:type="paragraph" w:styleId="Normlnweb">
    <w:name w:val="Normal (Web)"/>
    <w:basedOn w:val="Normln"/>
    <w:uiPriority w:val="99"/>
    <w:unhideWhenUsed/>
    <w:rsid w:val="005633CD"/>
    <w:pPr>
      <w:spacing w:before="100" w:beforeAutospacing="1" w:after="100" w:afterAutospacing="1"/>
    </w:pPr>
    <w:rPr>
      <w:rFonts w:ascii="Times New Roman" w:eastAsiaTheme="minorHAnsi" w:hAnsi="Times New Roman"/>
      <w:sz w:val="24"/>
    </w:rPr>
  </w:style>
  <w:style w:type="paragraph" w:customStyle="1" w:styleId="BBBodyTextIndent1">
    <w:name w:val="B&amp;B Body Text Indent 1"/>
    <w:basedOn w:val="Normln"/>
    <w:uiPriority w:val="19"/>
    <w:rsid w:val="000851CD"/>
    <w:pPr>
      <w:tabs>
        <w:tab w:val="num" w:pos="2880"/>
      </w:tabs>
      <w:spacing w:after="240"/>
      <w:ind w:left="2880" w:hanging="720"/>
      <w:jc w:val="both"/>
    </w:pPr>
    <w:rPr>
      <w:rFonts w:ascii="Georgia" w:eastAsia="Batang" w:hAnsi="Georgia"/>
      <w:szCs w:val="20"/>
      <w:lang w:eastAsia="en-US"/>
    </w:rPr>
  </w:style>
  <w:style w:type="paragraph" w:customStyle="1" w:styleId="BBBodyTextIndent2">
    <w:name w:val="B&amp;B Body Text Indent 2"/>
    <w:basedOn w:val="Normln"/>
    <w:uiPriority w:val="19"/>
    <w:rsid w:val="000851CD"/>
    <w:pPr>
      <w:tabs>
        <w:tab w:val="num" w:pos="3600"/>
      </w:tabs>
      <w:spacing w:after="240"/>
      <w:ind w:left="3600" w:hanging="720"/>
      <w:jc w:val="both"/>
    </w:pPr>
    <w:rPr>
      <w:rFonts w:ascii="Georgia" w:eastAsia="Batang" w:hAnsi="Georgia"/>
      <w:szCs w:val="20"/>
      <w:lang w:eastAsia="en-US"/>
    </w:rPr>
  </w:style>
  <w:style w:type="paragraph" w:customStyle="1" w:styleId="BBBodyTextIndent4">
    <w:name w:val="B&amp;B Body Text Indent 4"/>
    <w:basedOn w:val="Normln"/>
    <w:uiPriority w:val="19"/>
    <w:rsid w:val="000851CD"/>
    <w:pPr>
      <w:spacing w:after="240"/>
      <w:jc w:val="both"/>
    </w:pPr>
    <w:rPr>
      <w:rFonts w:ascii="Georgia" w:eastAsia="Batang" w:hAnsi="Georgia"/>
      <w:szCs w:val="20"/>
      <w:lang w:eastAsia="en-US"/>
    </w:rPr>
  </w:style>
  <w:style w:type="paragraph" w:customStyle="1" w:styleId="BBHeading1">
    <w:name w:val="B&amp;B Heading 1"/>
    <w:basedOn w:val="Zkladntext"/>
    <w:next w:val="BBBodyTextIndent1"/>
    <w:qFormat/>
    <w:rsid w:val="000851CD"/>
    <w:pPr>
      <w:keepNext/>
      <w:numPr>
        <w:numId w:val="38"/>
      </w:numPr>
      <w:tabs>
        <w:tab w:val="num" w:pos="360"/>
      </w:tabs>
      <w:spacing w:after="240"/>
      <w:ind w:left="0" w:firstLine="0"/>
      <w:jc w:val="both"/>
      <w:outlineLvl w:val="0"/>
    </w:pPr>
    <w:rPr>
      <w:rFonts w:ascii="Georgia" w:eastAsia="Batang" w:hAnsi="Georgia"/>
      <w:b/>
      <w:caps/>
      <w:sz w:val="22"/>
      <w:szCs w:val="20"/>
      <w:lang w:eastAsia="en-US"/>
    </w:rPr>
  </w:style>
  <w:style w:type="paragraph" w:customStyle="1" w:styleId="BBClause2">
    <w:name w:val="B&amp;B Clause 2"/>
    <w:basedOn w:val="Zkladntext"/>
    <w:qFormat/>
    <w:rsid w:val="000851CD"/>
    <w:pPr>
      <w:numPr>
        <w:ilvl w:val="1"/>
        <w:numId w:val="38"/>
      </w:numPr>
      <w:tabs>
        <w:tab w:val="num" w:pos="360"/>
      </w:tabs>
      <w:spacing w:after="240"/>
      <w:ind w:left="0" w:firstLine="0"/>
      <w:jc w:val="both"/>
    </w:pPr>
    <w:rPr>
      <w:rFonts w:ascii="Georgia" w:eastAsia="Batang" w:hAnsi="Georgia"/>
      <w:sz w:val="22"/>
      <w:szCs w:val="20"/>
      <w:lang w:val="en-GB" w:eastAsia="en-US"/>
    </w:rPr>
  </w:style>
  <w:style w:type="paragraph" w:customStyle="1" w:styleId="BBClause3">
    <w:name w:val="B&amp;B Clause 3"/>
    <w:basedOn w:val="Zkladntext"/>
    <w:qFormat/>
    <w:rsid w:val="000851CD"/>
    <w:pPr>
      <w:numPr>
        <w:ilvl w:val="2"/>
        <w:numId w:val="38"/>
      </w:numPr>
      <w:tabs>
        <w:tab w:val="clear" w:pos="1622"/>
        <w:tab w:val="num" w:pos="360"/>
      </w:tabs>
      <w:spacing w:after="240"/>
      <w:ind w:left="0" w:firstLine="0"/>
      <w:jc w:val="both"/>
    </w:pPr>
    <w:rPr>
      <w:rFonts w:ascii="Georgia" w:eastAsia="Batang" w:hAnsi="Georgia"/>
      <w:sz w:val="22"/>
      <w:szCs w:val="20"/>
      <w:lang w:eastAsia="en-US"/>
    </w:rPr>
  </w:style>
  <w:style w:type="paragraph" w:customStyle="1" w:styleId="BBClause4">
    <w:name w:val="B&amp;B Clause 4"/>
    <w:basedOn w:val="Zkladntext"/>
    <w:uiPriority w:val="29"/>
    <w:qFormat/>
    <w:rsid w:val="000851CD"/>
    <w:pPr>
      <w:numPr>
        <w:ilvl w:val="3"/>
        <w:numId w:val="38"/>
      </w:numPr>
      <w:tabs>
        <w:tab w:val="clear" w:pos="2699"/>
        <w:tab w:val="num" w:pos="360"/>
      </w:tabs>
      <w:spacing w:after="240"/>
      <w:ind w:left="0" w:firstLine="0"/>
      <w:jc w:val="both"/>
    </w:pPr>
    <w:rPr>
      <w:rFonts w:ascii="Georgia" w:eastAsia="Batang" w:hAnsi="Georgia"/>
      <w:sz w:val="22"/>
      <w:szCs w:val="20"/>
      <w:lang w:eastAsia="en-US"/>
    </w:rPr>
  </w:style>
  <w:style w:type="paragraph" w:customStyle="1" w:styleId="BBClause5">
    <w:name w:val="B&amp;B Clause 5"/>
    <w:basedOn w:val="Zkladntext"/>
    <w:uiPriority w:val="29"/>
    <w:rsid w:val="000851CD"/>
    <w:pPr>
      <w:numPr>
        <w:ilvl w:val="4"/>
        <w:numId w:val="38"/>
      </w:numPr>
      <w:tabs>
        <w:tab w:val="clear" w:pos="2699"/>
        <w:tab w:val="num" w:pos="360"/>
      </w:tabs>
      <w:spacing w:after="240"/>
      <w:ind w:left="0" w:firstLine="0"/>
      <w:jc w:val="both"/>
    </w:pPr>
    <w:rPr>
      <w:rFonts w:ascii="Georgia" w:eastAsia="Batang" w:hAnsi="Georgia"/>
      <w:sz w:val="22"/>
      <w:szCs w:val="20"/>
      <w:lang w:eastAsia="en-US"/>
    </w:rPr>
  </w:style>
  <w:style w:type="paragraph" w:customStyle="1" w:styleId="BBClause6">
    <w:name w:val="B&amp;B Clause 6"/>
    <w:basedOn w:val="Zkladntext"/>
    <w:uiPriority w:val="29"/>
    <w:rsid w:val="000851CD"/>
    <w:pPr>
      <w:numPr>
        <w:ilvl w:val="5"/>
        <w:numId w:val="38"/>
      </w:numPr>
      <w:tabs>
        <w:tab w:val="clear" w:pos="3238"/>
        <w:tab w:val="num" w:pos="360"/>
      </w:tabs>
      <w:spacing w:after="240"/>
      <w:ind w:left="0" w:firstLine="0"/>
      <w:jc w:val="both"/>
    </w:pPr>
    <w:rPr>
      <w:rFonts w:ascii="Georgia" w:eastAsia="Batang" w:hAnsi="Georgia"/>
      <w:sz w:val="22"/>
      <w:szCs w:val="20"/>
      <w:lang w:eastAsia="en-US"/>
    </w:rPr>
  </w:style>
  <w:style w:type="paragraph" w:customStyle="1" w:styleId="BBClause7">
    <w:name w:val="B&amp;B Clause 7"/>
    <w:basedOn w:val="Zkladntext"/>
    <w:uiPriority w:val="29"/>
    <w:rsid w:val="000851CD"/>
    <w:pPr>
      <w:numPr>
        <w:ilvl w:val="6"/>
        <w:numId w:val="38"/>
      </w:numPr>
      <w:tabs>
        <w:tab w:val="clear" w:pos="3912"/>
        <w:tab w:val="num" w:pos="360"/>
      </w:tabs>
      <w:spacing w:after="240"/>
      <w:ind w:left="0" w:firstLine="0"/>
      <w:jc w:val="both"/>
    </w:pPr>
    <w:rPr>
      <w:rFonts w:ascii="Georgia" w:eastAsia="Batang" w:hAnsi="Georgia"/>
      <w:sz w:val="22"/>
      <w:szCs w:val="20"/>
      <w:lang w:eastAsia="en-US"/>
    </w:rPr>
  </w:style>
  <w:style w:type="paragraph" w:customStyle="1" w:styleId="BBClause8">
    <w:name w:val="B&amp;B Clause 8"/>
    <w:basedOn w:val="Zkladntext"/>
    <w:uiPriority w:val="29"/>
    <w:rsid w:val="000851CD"/>
    <w:pPr>
      <w:numPr>
        <w:ilvl w:val="7"/>
        <w:numId w:val="38"/>
      </w:numPr>
      <w:tabs>
        <w:tab w:val="clear" w:pos="4587"/>
        <w:tab w:val="num" w:pos="360"/>
      </w:tabs>
      <w:spacing w:after="240"/>
      <w:ind w:left="0" w:firstLine="0"/>
      <w:jc w:val="both"/>
    </w:pPr>
    <w:rPr>
      <w:rFonts w:ascii="Georgia" w:eastAsia="Batang" w:hAnsi="Georgia"/>
      <w:sz w:val="22"/>
      <w:szCs w:val="20"/>
      <w:lang w:eastAsia="en-US"/>
    </w:rPr>
  </w:style>
  <w:style w:type="paragraph" w:customStyle="1" w:styleId="BBClause9">
    <w:name w:val="B&amp;B Clause 9"/>
    <w:basedOn w:val="Zkladntext"/>
    <w:uiPriority w:val="29"/>
    <w:rsid w:val="000851CD"/>
    <w:pPr>
      <w:numPr>
        <w:ilvl w:val="8"/>
        <w:numId w:val="38"/>
      </w:numPr>
      <w:tabs>
        <w:tab w:val="clear" w:pos="5262"/>
        <w:tab w:val="num" w:pos="360"/>
      </w:tabs>
      <w:spacing w:after="240"/>
      <w:ind w:left="0" w:firstLine="0"/>
      <w:jc w:val="both"/>
    </w:pPr>
    <w:rPr>
      <w:rFonts w:ascii="Georgia" w:eastAsia="Batang" w:hAnsi="Georgia"/>
      <w:sz w:val="22"/>
      <w:szCs w:val="20"/>
      <w:lang w:eastAsia="en-US"/>
    </w:rPr>
  </w:style>
  <w:style w:type="paragraph" w:customStyle="1" w:styleId="BBScheduleHeading1">
    <w:name w:val="B&amp;B Schedule Heading 1"/>
    <w:basedOn w:val="Zkladntext"/>
    <w:next w:val="BBBodyTextIndent1"/>
    <w:rsid w:val="000851CD"/>
    <w:pPr>
      <w:keepNext/>
      <w:numPr>
        <w:numId w:val="39"/>
      </w:numPr>
      <w:tabs>
        <w:tab w:val="clear" w:pos="720"/>
        <w:tab w:val="num" w:pos="360"/>
      </w:tabs>
      <w:spacing w:before="120" w:after="240"/>
      <w:ind w:left="0" w:firstLine="0"/>
      <w:jc w:val="both"/>
      <w:outlineLvl w:val="0"/>
    </w:pPr>
    <w:rPr>
      <w:rFonts w:ascii="Georgia" w:eastAsia="Batang" w:hAnsi="Georgia"/>
      <w:b/>
      <w:sz w:val="22"/>
      <w:szCs w:val="20"/>
      <w:lang w:eastAsia="en-US"/>
    </w:rPr>
  </w:style>
  <w:style w:type="paragraph" w:customStyle="1" w:styleId="BBSchedule2">
    <w:name w:val="B&amp;B Schedule 2"/>
    <w:basedOn w:val="Zkladntext"/>
    <w:rsid w:val="000851CD"/>
    <w:pPr>
      <w:numPr>
        <w:ilvl w:val="1"/>
        <w:numId w:val="39"/>
      </w:numPr>
      <w:tabs>
        <w:tab w:val="clear" w:pos="720"/>
        <w:tab w:val="num" w:pos="360"/>
      </w:tabs>
      <w:spacing w:after="240"/>
      <w:ind w:left="0" w:firstLine="0"/>
      <w:jc w:val="both"/>
    </w:pPr>
    <w:rPr>
      <w:rFonts w:ascii="Georgia" w:eastAsia="Batang" w:hAnsi="Georgia"/>
      <w:sz w:val="22"/>
      <w:szCs w:val="20"/>
      <w:lang w:eastAsia="en-US"/>
    </w:rPr>
  </w:style>
  <w:style w:type="paragraph" w:customStyle="1" w:styleId="BBSchedule3">
    <w:name w:val="B&amp;B Schedule 3"/>
    <w:basedOn w:val="Zkladntext"/>
    <w:rsid w:val="000851CD"/>
    <w:pPr>
      <w:numPr>
        <w:ilvl w:val="2"/>
        <w:numId w:val="39"/>
      </w:numPr>
      <w:tabs>
        <w:tab w:val="clear" w:pos="1440"/>
        <w:tab w:val="num" w:pos="360"/>
      </w:tabs>
      <w:spacing w:after="240"/>
      <w:ind w:left="0" w:firstLine="0"/>
      <w:jc w:val="both"/>
    </w:pPr>
    <w:rPr>
      <w:rFonts w:ascii="Georgia" w:eastAsia="Batang" w:hAnsi="Georgia"/>
      <w:sz w:val="22"/>
      <w:szCs w:val="20"/>
      <w:lang w:eastAsia="en-US"/>
    </w:rPr>
  </w:style>
  <w:style w:type="paragraph" w:customStyle="1" w:styleId="BBSchedule4">
    <w:name w:val="B&amp;B Schedule 4"/>
    <w:basedOn w:val="Zkladntext"/>
    <w:rsid w:val="000851CD"/>
    <w:pPr>
      <w:numPr>
        <w:ilvl w:val="3"/>
        <w:numId w:val="39"/>
      </w:numPr>
      <w:tabs>
        <w:tab w:val="clear" w:pos="2160"/>
        <w:tab w:val="num" w:pos="360"/>
      </w:tabs>
      <w:spacing w:after="240"/>
      <w:ind w:left="0" w:firstLine="0"/>
      <w:jc w:val="both"/>
    </w:pPr>
    <w:rPr>
      <w:rFonts w:ascii="Georgia" w:eastAsia="Batang" w:hAnsi="Georgia"/>
      <w:sz w:val="22"/>
      <w:szCs w:val="20"/>
      <w:lang w:eastAsia="en-US"/>
    </w:rPr>
  </w:style>
  <w:style w:type="paragraph" w:customStyle="1" w:styleId="BBSchedule5">
    <w:name w:val="B&amp;B Schedule 5"/>
    <w:basedOn w:val="Zkladntext"/>
    <w:rsid w:val="000851CD"/>
    <w:pPr>
      <w:numPr>
        <w:ilvl w:val="4"/>
        <w:numId w:val="39"/>
      </w:numPr>
      <w:tabs>
        <w:tab w:val="clear" w:pos="2880"/>
        <w:tab w:val="num" w:pos="360"/>
      </w:tabs>
      <w:spacing w:after="240"/>
      <w:ind w:left="0" w:firstLine="0"/>
      <w:jc w:val="both"/>
    </w:pPr>
    <w:rPr>
      <w:rFonts w:ascii="Georgia" w:eastAsia="Batang" w:hAnsi="Georgia"/>
      <w:sz w:val="22"/>
      <w:szCs w:val="20"/>
      <w:lang w:eastAsia="en-US"/>
    </w:rPr>
  </w:style>
  <w:style w:type="paragraph" w:customStyle="1" w:styleId="BBSchedule6">
    <w:name w:val="B&amp;B Schedule 6"/>
    <w:basedOn w:val="Zkladntext"/>
    <w:rsid w:val="000851CD"/>
    <w:pPr>
      <w:numPr>
        <w:ilvl w:val="5"/>
        <w:numId w:val="39"/>
      </w:numPr>
      <w:tabs>
        <w:tab w:val="clear" w:pos="3600"/>
        <w:tab w:val="num" w:pos="360"/>
      </w:tabs>
      <w:spacing w:after="240"/>
      <w:ind w:left="0" w:firstLine="0"/>
      <w:jc w:val="both"/>
    </w:pPr>
    <w:rPr>
      <w:rFonts w:ascii="Georgia" w:eastAsia="Batang" w:hAnsi="Georgia"/>
      <w:sz w:val="22"/>
      <w:szCs w:val="20"/>
      <w:lang w:eastAsia="en-US"/>
    </w:rPr>
  </w:style>
  <w:style w:type="paragraph" w:customStyle="1" w:styleId="BBSchedule7">
    <w:name w:val="B&amp;B Schedule 7"/>
    <w:basedOn w:val="Zkladntext"/>
    <w:uiPriority w:val="59"/>
    <w:rsid w:val="000851CD"/>
    <w:pPr>
      <w:numPr>
        <w:ilvl w:val="6"/>
        <w:numId w:val="39"/>
      </w:numPr>
      <w:tabs>
        <w:tab w:val="clear" w:pos="4321"/>
        <w:tab w:val="num" w:pos="360"/>
      </w:tabs>
      <w:spacing w:after="240"/>
      <w:ind w:left="0" w:firstLine="0"/>
      <w:jc w:val="both"/>
    </w:pPr>
    <w:rPr>
      <w:rFonts w:ascii="Georgia" w:eastAsia="Batang" w:hAnsi="Georgia"/>
      <w:sz w:val="22"/>
      <w:szCs w:val="20"/>
      <w:lang w:eastAsia="en-US"/>
    </w:rPr>
  </w:style>
  <w:style w:type="paragraph" w:customStyle="1" w:styleId="BBSchedule8">
    <w:name w:val="B&amp;B Schedule 8"/>
    <w:basedOn w:val="Zkladntext"/>
    <w:uiPriority w:val="59"/>
    <w:rsid w:val="000851CD"/>
    <w:pPr>
      <w:numPr>
        <w:ilvl w:val="7"/>
        <w:numId w:val="39"/>
      </w:numPr>
      <w:spacing w:after="240"/>
      <w:jc w:val="both"/>
    </w:pPr>
    <w:rPr>
      <w:rFonts w:ascii="Georgia" w:eastAsia="Batang" w:hAnsi="Georgia"/>
      <w:sz w:val="22"/>
      <w:szCs w:val="20"/>
      <w:lang w:eastAsia="en-US"/>
    </w:rPr>
  </w:style>
  <w:style w:type="paragraph" w:customStyle="1" w:styleId="BBSchedule9">
    <w:name w:val="B&amp;B Schedule 9"/>
    <w:basedOn w:val="Zkladntext"/>
    <w:uiPriority w:val="59"/>
    <w:rsid w:val="000851CD"/>
    <w:pPr>
      <w:numPr>
        <w:ilvl w:val="8"/>
        <w:numId w:val="39"/>
      </w:numPr>
      <w:tabs>
        <w:tab w:val="clear" w:pos="5761"/>
        <w:tab w:val="num" w:pos="360"/>
      </w:tabs>
      <w:spacing w:after="240"/>
      <w:ind w:left="0" w:firstLine="0"/>
      <w:jc w:val="both"/>
    </w:pPr>
    <w:rPr>
      <w:rFonts w:ascii="Georgia" w:eastAsia="Batang" w:hAnsi="Georgia"/>
      <w:sz w:val="22"/>
      <w:szCs w:val="20"/>
      <w:lang w:eastAsia="en-US"/>
    </w:rPr>
  </w:style>
  <w:style w:type="numbering" w:customStyle="1" w:styleId="NumberingMain">
    <w:name w:val="Numbering Main"/>
    <w:uiPriority w:val="99"/>
    <w:rsid w:val="000851CD"/>
    <w:pPr>
      <w:numPr>
        <w:numId w:val="44"/>
      </w:numPr>
    </w:pPr>
  </w:style>
  <w:style w:type="numbering" w:customStyle="1" w:styleId="NumberingSchedules">
    <w:name w:val="Numbering Schedules"/>
    <w:uiPriority w:val="99"/>
    <w:rsid w:val="000851CD"/>
    <w:pPr>
      <w:numPr>
        <w:numId w:val="39"/>
      </w:numPr>
    </w:pPr>
  </w:style>
  <w:style w:type="character" w:customStyle="1" w:styleId="A6">
    <w:name w:val="A6"/>
    <w:uiPriority w:val="99"/>
    <w:rsid w:val="000851CD"/>
    <w:rPr>
      <w:rFonts w:cs="Adelle Sans"/>
      <w:color w:val="000000"/>
      <w:sz w:val="12"/>
      <w:szCs w:val="12"/>
    </w:rPr>
  </w:style>
  <w:style w:type="character" w:customStyle="1" w:styleId="preformatted">
    <w:name w:val="preformatted"/>
    <w:rsid w:val="0008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9988">
      <w:bodyDiv w:val="1"/>
      <w:marLeft w:val="0"/>
      <w:marRight w:val="0"/>
      <w:marTop w:val="0"/>
      <w:marBottom w:val="0"/>
      <w:divBdr>
        <w:top w:val="none" w:sz="0" w:space="0" w:color="auto"/>
        <w:left w:val="none" w:sz="0" w:space="0" w:color="auto"/>
        <w:bottom w:val="none" w:sz="0" w:space="0" w:color="auto"/>
        <w:right w:val="none" w:sz="0" w:space="0" w:color="auto"/>
      </w:divBdr>
    </w:div>
    <w:div w:id="217253656">
      <w:bodyDiv w:val="1"/>
      <w:marLeft w:val="0"/>
      <w:marRight w:val="0"/>
      <w:marTop w:val="0"/>
      <w:marBottom w:val="0"/>
      <w:divBdr>
        <w:top w:val="none" w:sz="0" w:space="0" w:color="auto"/>
        <w:left w:val="none" w:sz="0" w:space="0" w:color="auto"/>
        <w:bottom w:val="none" w:sz="0" w:space="0" w:color="auto"/>
        <w:right w:val="none" w:sz="0" w:space="0" w:color="auto"/>
      </w:divBdr>
    </w:div>
    <w:div w:id="259682202">
      <w:bodyDiv w:val="1"/>
      <w:marLeft w:val="0"/>
      <w:marRight w:val="0"/>
      <w:marTop w:val="0"/>
      <w:marBottom w:val="0"/>
      <w:divBdr>
        <w:top w:val="none" w:sz="0" w:space="0" w:color="auto"/>
        <w:left w:val="none" w:sz="0" w:space="0" w:color="auto"/>
        <w:bottom w:val="none" w:sz="0" w:space="0" w:color="auto"/>
        <w:right w:val="none" w:sz="0" w:space="0" w:color="auto"/>
      </w:divBdr>
    </w:div>
    <w:div w:id="333727933">
      <w:bodyDiv w:val="1"/>
      <w:marLeft w:val="0"/>
      <w:marRight w:val="0"/>
      <w:marTop w:val="0"/>
      <w:marBottom w:val="0"/>
      <w:divBdr>
        <w:top w:val="none" w:sz="0" w:space="0" w:color="auto"/>
        <w:left w:val="none" w:sz="0" w:space="0" w:color="auto"/>
        <w:bottom w:val="none" w:sz="0" w:space="0" w:color="auto"/>
        <w:right w:val="none" w:sz="0" w:space="0" w:color="auto"/>
      </w:divBdr>
    </w:div>
    <w:div w:id="451169766">
      <w:bodyDiv w:val="1"/>
      <w:marLeft w:val="0"/>
      <w:marRight w:val="0"/>
      <w:marTop w:val="0"/>
      <w:marBottom w:val="0"/>
      <w:divBdr>
        <w:top w:val="none" w:sz="0" w:space="0" w:color="auto"/>
        <w:left w:val="none" w:sz="0" w:space="0" w:color="auto"/>
        <w:bottom w:val="none" w:sz="0" w:space="0" w:color="auto"/>
        <w:right w:val="none" w:sz="0" w:space="0" w:color="auto"/>
      </w:divBdr>
    </w:div>
    <w:div w:id="857888797">
      <w:bodyDiv w:val="1"/>
      <w:marLeft w:val="0"/>
      <w:marRight w:val="0"/>
      <w:marTop w:val="0"/>
      <w:marBottom w:val="0"/>
      <w:divBdr>
        <w:top w:val="none" w:sz="0" w:space="0" w:color="auto"/>
        <w:left w:val="none" w:sz="0" w:space="0" w:color="auto"/>
        <w:bottom w:val="none" w:sz="0" w:space="0" w:color="auto"/>
        <w:right w:val="none" w:sz="0" w:space="0" w:color="auto"/>
      </w:divBdr>
    </w:div>
    <w:div w:id="909266475">
      <w:bodyDiv w:val="1"/>
      <w:marLeft w:val="0"/>
      <w:marRight w:val="0"/>
      <w:marTop w:val="0"/>
      <w:marBottom w:val="0"/>
      <w:divBdr>
        <w:top w:val="none" w:sz="0" w:space="0" w:color="auto"/>
        <w:left w:val="none" w:sz="0" w:space="0" w:color="auto"/>
        <w:bottom w:val="none" w:sz="0" w:space="0" w:color="auto"/>
        <w:right w:val="none" w:sz="0" w:space="0" w:color="auto"/>
      </w:divBdr>
    </w:div>
    <w:div w:id="1023478108">
      <w:bodyDiv w:val="1"/>
      <w:marLeft w:val="0"/>
      <w:marRight w:val="0"/>
      <w:marTop w:val="0"/>
      <w:marBottom w:val="0"/>
      <w:divBdr>
        <w:top w:val="none" w:sz="0" w:space="0" w:color="auto"/>
        <w:left w:val="none" w:sz="0" w:space="0" w:color="auto"/>
        <w:bottom w:val="none" w:sz="0" w:space="0" w:color="auto"/>
        <w:right w:val="none" w:sz="0" w:space="0" w:color="auto"/>
      </w:divBdr>
    </w:div>
    <w:div w:id="1142964436">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 w:id="1522628299">
      <w:bodyDiv w:val="1"/>
      <w:marLeft w:val="0"/>
      <w:marRight w:val="0"/>
      <w:marTop w:val="0"/>
      <w:marBottom w:val="0"/>
      <w:divBdr>
        <w:top w:val="none" w:sz="0" w:space="0" w:color="auto"/>
        <w:left w:val="none" w:sz="0" w:space="0" w:color="auto"/>
        <w:bottom w:val="none" w:sz="0" w:space="0" w:color="auto"/>
        <w:right w:val="none" w:sz="0" w:space="0" w:color="auto"/>
      </w:divBdr>
    </w:div>
    <w:div w:id="1573001920">
      <w:bodyDiv w:val="1"/>
      <w:marLeft w:val="0"/>
      <w:marRight w:val="0"/>
      <w:marTop w:val="0"/>
      <w:marBottom w:val="0"/>
      <w:divBdr>
        <w:top w:val="none" w:sz="0" w:space="0" w:color="auto"/>
        <w:left w:val="none" w:sz="0" w:space="0" w:color="auto"/>
        <w:bottom w:val="none" w:sz="0" w:space="0" w:color="auto"/>
        <w:right w:val="none" w:sz="0" w:space="0" w:color="auto"/>
      </w:divBdr>
    </w:div>
    <w:div w:id="1625849179">
      <w:bodyDiv w:val="1"/>
      <w:marLeft w:val="0"/>
      <w:marRight w:val="0"/>
      <w:marTop w:val="0"/>
      <w:marBottom w:val="0"/>
      <w:divBdr>
        <w:top w:val="none" w:sz="0" w:space="0" w:color="auto"/>
        <w:left w:val="none" w:sz="0" w:space="0" w:color="auto"/>
        <w:bottom w:val="none" w:sz="0" w:space="0" w:color="auto"/>
        <w:right w:val="none" w:sz="0" w:space="0" w:color="auto"/>
      </w:divBdr>
    </w:div>
    <w:div w:id="1680615390">
      <w:bodyDiv w:val="1"/>
      <w:marLeft w:val="0"/>
      <w:marRight w:val="0"/>
      <w:marTop w:val="0"/>
      <w:marBottom w:val="0"/>
      <w:divBdr>
        <w:top w:val="none" w:sz="0" w:space="0" w:color="auto"/>
        <w:left w:val="none" w:sz="0" w:space="0" w:color="auto"/>
        <w:bottom w:val="none" w:sz="0" w:space="0" w:color="auto"/>
        <w:right w:val="none" w:sz="0" w:space="0" w:color="auto"/>
      </w:divBdr>
    </w:div>
    <w:div w:id="1681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_x0020_souboru xmlns="dffbde50-078c-4a13-9a69-cd866269d0e9" xsi:nil="true"/>
    <P_x0159_ed_x00e1_no xmlns="dffbde50-078c-4a13-9a69-cd866269d0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C6947A3FB70AD4D9A3FC8E32FFFC445" ma:contentTypeVersion="7" ma:contentTypeDescription="Vytvoří nový dokument" ma:contentTypeScope="" ma:versionID="d58071d5e19750a6036256ffd8d23606">
  <xsd:schema xmlns:xsd="http://www.w3.org/2001/XMLSchema" xmlns:xs="http://www.w3.org/2001/XMLSchema" xmlns:p="http://schemas.microsoft.com/office/2006/metadata/properties" xmlns:ns2="dffbde50-078c-4a13-9a69-cd866269d0e9" xmlns:ns3="53c02163-4f2d-4701-b24d-de1731728024" targetNamespace="http://schemas.microsoft.com/office/2006/metadata/properties" ma:root="true" ma:fieldsID="407381f37eb02630b2307700c043ff2f" ns2:_="" ns3:_="">
    <xsd:import namespace="dffbde50-078c-4a13-9a69-cd866269d0e9"/>
    <xsd:import namespace="53c02163-4f2d-4701-b24d-de1731728024"/>
    <xsd:element name="properties">
      <xsd:complexType>
        <xsd:sequence>
          <xsd:element name="documentManagement">
            <xsd:complexType>
              <xsd:all>
                <xsd:element ref="ns2:Popis_x0020_souboru" minOccurs="0"/>
                <xsd:element ref="ns2:P_x0159_ed_x00e1_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de50-078c-4a13-9a69-cd866269d0e9" elementFormDefault="qualified">
    <xsd:import namespace="http://schemas.microsoft.com/office/2006/documentManagement/types"/>
    <xsd:import namespace="http://schemas.microsoft.com/office/infopath/2007/PartnerControls"/>
    <xsd:element name="Popis_x0020_souboru" ma:index="8" nillable="true" ma:displayName="Popis souboru" ma:internalName="Popis_x0020_souboru">
      <xsd:simpleType>
        <xsd:restriction base="dms:Text">
          <xsd:maxLength value="255"/>
        </xsd:restriction>
      </xsd:simpleType>
    </xsd:element>
    <xsd:element name="P_x0159_ed_x00e1_no" ma:index="9" nillable="true" ma:displayName="Předáno" ma:internalName="P_x0159_ed_x00e1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90615-153F-4ED1-87D9-160B1496A16E}">
  <ds:schemaRefs>
    <ds:schemaRef ds:uri="http://schemas.microsoft.com/office/2006/metadata/properties"/>
    <ds:schemaRef ds:uri="http://schemas.microsoft.com/office/infopath/2007/PartnerControls"/>
    <ds:schemaRef ds:uri="dffbde50-078c-4a13-9a69-cd866269d0e9"/>
  </ds:schemaRefs>
</ds:datastoreItem>
</file>

<file path=customXml/itemProps2.xml><?xml version="1.0" encoding="utf-8"?>
<ds:datastoreItem xmlns:ds="http://schemas.openxmlformats.org/officeDocument/2006/customXml" ds:itemID="{A01F9566-DADF-4087-9B41-C219A73E0544}">
  <ds:schemaRefs>
    <ds:schemaRef ds:uri="http://schemas.openxmlformats.org/officeDocument/2006/bibliography"/>
  </ds:schemaRefs>
</ds:datastoreItem>
</file>

<file path=customXml/itemProps3.xml><?xml version="1.0" encoding="utf-8"?>
<ds:datastoreItem xmlns:ds="http://schemas.openxmlformats.org/officeDocument/2006/customXml" ds:itemID="{A765AAE9-53CB-46F7-8646-07B3248D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de50-078c-4a13-9a69-cd866269d0e9"/>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977E-9EA6-4E78-BC61-761CD49B1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16148</Words>
  <Characters>95274</Characters>
  <Application>Microsoft Office Word</Application>
  <DocSecurity>0</DocSecurity>
  <Lines>793</Lines>
  <Paragraphs>222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iVZ</dc:creator>
  <cp:lastModifiedBy>Tomáš Odvárka</cp:lastModifiedBy>
  <cp:revision>44</cp:revision>
  <cp:lastPrinted>2016-09-07T12:52:00Z</cp:lastPrinted>
  <dcterms:created xsi:type="dcterms:W3CDTF">2020-11-30T08:22:00Z</dcterms:created>
  <dcterms:modified xsi:type="dcterms:W3CDTF">2020-11-30T14:13:00Z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0x0101007C6947A3FB70AD4D9A3FC8E32FFFC445</vt:lpwstr>
  </property>
</Properties>
</file>